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ind w:right="66"/>
        <w:jc w:val="center"/>
        <w:rPr>
          <w:rFonts w:hint="eastAsia" w:cs="Times New Roman" w:asciiTheme="minorEastAsia" w:hAnsiTheme="minorEastAsia"/>
          <w:b/>
          <w:color w:val="000000"/>
          <w:kern w:val="0"/>
          <w:sz w:val="24"/>
        </w:rPr>
      </w:pPr>
      <w:r>
        <w:rPr>
          <w:rFonts w:cs="Times New Roman" w:asciiTheme="minorEastAsia" w:hAnsiTheme="minorEastAsia"/>
          <w:b/>
          <w:color w:val="000000"/>
          <w:kern w:val="0"/>
          <w:sz w:val="24"/>
        </w:rPr>
        <w:t>关于组织</w:t>
      </w:r>
      <w:r>
        <w:rPr>
          <w:rFonts w:hint="eastAsia" w:cs="Times New Roman" w:asciiTheme="minorEastAsia" w:hAnsiTheme="minorEastAsia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开展</w:t>
      </w:r>
      <w:r>
        <w:rPr>
          <w:rFonts w:cs="Times New Roman" w:asciiTheme="minorEastAsia" w:hAnsiTheme="minorEastAsia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/>
          <w:b/>
          <w:color w:val="000000"/>
          <w:kern w:val="0"/>
          <w:sz w:val="24"/>
        </w:rPr>
        <w:t>02</w:t>
      </w:r>
      <w:r>
        <w:rPr>
          <w:rFonts w:hint="eastAsia" w:cs="Times New Roman" w:asciiTheme="minorEastAsia" w:hAnsiTheme="minorEastAsia"/>
          <w:b/>
          <w:color w:val="000000"/>
          <w:kern w:val="0"/>
          <w:sz w:val="24"/>
        </w:rPr>
        <w:t>5</w:t>
      </w:r>
      <w:r>
        <w:rPr>
          <w:rFonts w:cs="Times New Roman" w:asciiTheme="minorEastAsia" w:hAnsiTheme="minorEastAsia"/>
          <w:b/>
          <w:color w:val="000000"/>
          <w:kern w:val="0"/>
          <w:sz w:val="24"/>
        </w:rPr>
        <w:t>年</w:t>
      </w:r>
      <w:r>
        <w:rPr>
          <w:rFonts w:hint="eastAsia" w:cs="Times New Roman" w:asciiTheme="minorEastAsia" w:hAnsiTheme="minorEastAsia"/>
          <w:b/>
          <w:color w:val="000000"/>
          <w:kern w:val="0"/>
          <w:sz w:val="24"/>
        </w:rPr>
        <w:t>春季学期韩国汉阳大学</w:t>
      </w:r>
      <w:r>
        <w:rPr>
          <w:rFonts w:cs="Times New Roman" w:asciiTheme="minorEastAsia" w:hAnsiTheme="minorEastAsia"/>
          <w:b/>
          <w:color w:val="000000"/>
          <w:kern w:val="0"/>
          <w:sz w:val="24"/>
        </w:rPr>
        <w:t>海外学习项目的通知</w:t>
      </w:r>
    </w:p>
    <w:p>
      <w:pPr>
        <w:ind w:firstLine="440" w:firstLineChars="200"/>
        <w:rPr>
          <w:rFonts w:hint="eastAsia"/>
        </w:rPr>
      </w:pPr>
      <w:r>
        <w:rPr>
          <w:rFonts w:hint="eastAsia"/>
        </w:rPr>
        <w:t>为进一步拓展学生国际视野，提升我校国际化人才培养水平，最大限度丰富学生国际访学体验，我校为同学提供</w:t>
      </w:r>
      <w:r>
        <w:rPr>
          <w:rFonts w:hint="eastAsia"/>
          <w:b/>
          <w:bCs/>
          <w:color w:val="215F9A" w:themeColor="text2" w:themeTint="BF"/>
          <w14:textFill>
            <w14:solidFill>
              <w14:schemeClr w14:val="tx2">
                <w14:lumMod w14:val="75000"/>
                <w14:lumOff w14:val="25000"/>
              </w14:schemeClr>
            </w14:solidFill>
          </w14:textFill>
        </w:rPr>
        <w:t>2025年春季</w:t>
      </w:r>
      <w:r>
        <w:rPr>
          <w:b/>
          <w:bCs/>
          <w:color w:val="215F9A" w:themeColor="text2" w:themeTint="BF"/>
          <w14:textFill>
            <w14:solidFill>
              <w14:schemeClr w14:val="tx2">
                <w14:lumMod w14:val="75000"/>
                <w14:lumOff w14:val="25000"/>
              </w14:schemeClr>
            </w14:solidFill>
          </w14:textFill>
        </w:rPr>
        <w:t>学期韩国汉阳大学海外学习项目</w:t>
      </w:r>
      <w:r>
        <w:t>。现启动项目申请工作。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</w:t>
      </w:r>
      <w:r>
        <w:rPr>
          <w:b/>
          <w:bCs/>
          <w:sz w:val="28"/>
          <w:szCs w:val="28"/>
        </w:rPr>
        <w:t>学校简介</w:t>
      </w:r>
    </w:p>
    <w:p>
      <w:pPr>
        <w:ind w:firstLine="440" w:firstLineChars="200"/>
        <w:rPr>
          <w:rFonts w:hint="eastAsia"/>
        </w:rPr>
      </w:pPr>
      <w:r>
        <w:rPr>
          <w:rFonts w:hint="eastAsia"/>
          <w:b/>
          <w:bCs/>
          <w:color w:val="215F9A" w:themeColor="text2" w:themeTint="BF"/>
          <w14:textFill>
            <w14:solidFill>
              <w14:schemeClr w14:val="tx2">
                <w14:lumMod w14:val="75000"/>
                <w14:lumOff w14:val="25000"/>
              </w14:schemeClr>
            </w14:solidFill>
          </w14:textFill>
        </w:rPr>
        <w:t>汉阳大学</w:t>
      </w:r>
      <w:r>
        <w:rPr>
          <w:rFonts w:hint="eastAsia"/>
        </w:rPr>
        <w:t>建校于</w:t>
      </w:r>
      <w:r>
        <w:t>1939年，是一所在理工大学的基础上发展而来的综合大学。汉阳大学是AACSB认证大学之一。汉阳大学的前身是韩国实业家金连俊博士于1939年建立的东亚理工学院。1945年更名为建国技术学校。1948年7月更名为汉阳理工大学。1959年升格为综合大学并更名为汉阳大学。学校拥有首尔和ERICA两个校区，下设100个科系，23所单科大学（学院），21所大学院（研究生院），118个附属机构，校园面积1721601平方米，有教职员4600+名，在校学生40000+名，其中国际学生数量为10000人，在全球</w:t>
      </w:r>
      <w:r>
        <w:rPr>
          <w:rFonts w:hint="eastAsia"/>
        </w:rPr>
        <w:t>有</w:t>
      </w:r>
      <w:r>
        <w:t>800+的合作伙伴。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2025年QS世界排名162，韩国排名第7；拥有韩国排名第一的工程学院。</w:t>
      </w:r>
    </w:p>
    <w:p>
      <w:pPr>
        <w:rPr>
          <w:rFonts w:hint="eastAsia"/>
        </w:rPr>
      </w:pPr>
      <w:r>
        <w:rPr>
          <w:rFonts w:ascii="微软雅黑" w:hAnsi="微软雅黑" w:eastAsia="微软雅黑" w:cs="Calibri"/>
          <w:sz w:val="23"/>
          <w:szCs w:val="23"/>
        </w:rPr>
        <w:drawing>
          <wp:inline distT="0" distB="0" distL="0" distR="0">
            <wp:extent cx="5263515" cy="20053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35" b="232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00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</w:t>
      </w:r>
      <w:r>
        <w:rPr>
          <w:rFonts w:hint="eastAsia"/>
          <w:b/>
          <w:bCs/>
          <w:sz w:val="28"/>
          <w:szCs w:val="28"/>
        </w:rPr>
        <w:t>学期时间</w:t>
      </w:r>
    </w:p>
    <w:p>
      <w:pPr>
        <w:rPr>
          <w:rFonts w:hint="eastAsia"/>
        </w:rPr>
      </w:pPr>
      <w:r>
        <w:rPr>
          <w:rFonts w:hint="eastAsia" w:ascii="微软雅黑" w:hAnsi="微软雅黑" w:eastAsia="微软雅黑" w:cs="Calibri"/>
          <w:b/>
          <w:bCs/>
          <w:color w:val="215F9A" w:themeColor="text2" w:themeTint="BF"/>
          <w:sz w:val="23"/>
          <w:szCs w:val="23"/>
          <w14:textFill>
            <w14:solidFill>
              <w14:schemeClr w14:val="tx2">
                <w14:lumMod w14:val="75000"/>
                <w14:lumOff w14:val="25000"/>
              </w14:schemeClr>
            </w14:solidFill>
          </w14:textFill>
        </w:rPr>
        <w:t>2025年春季学期</w:t>
      </w:r>
      <w:r>
        <w:rPr>
          <w:rFonts w:hint="eastAsia"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：</w:t>
      </w:r>
      <w:r>
        <w:rPr>
          <w:rFonts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5</w:t>
      </w:r>
      <w:r>
        <w:rPr>
          <w:rFonts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3</w:t>
      </w:r>
      <w:r>
        <w:rPr>
          <w:rFonts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月1日 – 202</w:t>
      </w:r>
      <w:r>
        <w:rPr>
          <w:rFonts w:hint="eastAsia"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5</w:t>
      </w:r>
      <w:r>
        <w:rPr>
          <w:rFonts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6</w:t>
      </w:r>
      <w:r>
        <w:rPr>
          <w:rFonts w:ascii="微软雅黑" w:hAnsi="微软雅黑" w:eastAsia="微软雅黑" w:cs="Calibri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月21日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</w:t>
      </w:r>
      <w:r>
        <w:rPr>
          <w:b/>
          <w:bCs/>
          <w:sz w:val="28"/>
          <w:szCs w:val="28"/>
        </w:rPr>
        <w:t>课程内容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汉阳大学首尔校区</w:t>
      </w:r>
      <w:r>
        <w:t>15个学院60个科系向项目学生提供超过1000门英文课程，</w:t>
      </w:r>
      <w:r>
        <w:rPr>
          <w:rFonts w:hint="eastAsia"/>
        </w:rPr>
        <w:t>涵盖所有学科。</w:t>
      </w:r>
      <w:r>
        <w:t>一学期可最多选修20个学分即6门课程。顺利完成学习的学生，将获得汉阳大学（首尔）颁发的学分成绩单。</w:t>
      </w:r>
      <w:r>
        <w:rPr>
          <w:rFonts w:hint="eastAsia"/>
        </w:rPr>
        <w:t>汉阳大学开放选课的学院包括：工科学院、经济金融学院、经营学院、社会科学学院、自然科学学院、政策科学学院、人文科学学院、生活科学学院、艺术体育学院、音乐学院、师范学院等。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汉阳大学优势专业有：金融经营学、政策学、行政学、融合电子工学、计算机软件学、能量工学、纳米光电子学科、化学分子工学、建筑学、建设环境学、计算机工学、材料化学、机械工学、生命纳米工学、智能型机器人学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3. </w:t>
      </w:r>
      <w:r>
        <w:t>选课方式以“先到先得”为原则，选课日期将提前通知学员；部分学院的课程无法选择：医学院，产业融合学院，智能学院</w:t>
      </w:r>
      <w:r>
        <w:rPr>
          <w:rFonts w:hint="eastAsia"/>
        </w:rPr>
        <w:t>；</w:t>
      </w:r>
      <w:r>
        <w:t>不可跨学院选修不同的课程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  <w:color w:val="FF0000"/>
          <w:highlight w:val="yellow"/>
        </w:rPr>
        <w:t>（具体课程请见附件</w:t>
      </w:r>
      <w:r>
        <w:rPr>
          <w:color w:val="FF0000"/>
          <w:highlight w:val="yellow"/>
        </w:rPr>
        <w:t>1附件1.pdf）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</w:t>
      </w:r>
      <w:r>
        <w:rPr>
          <w:b/>
          <w:bCs/>
          <w:sz w:val="28"/>
          <w:szCs w:val="28"/>
        </w:rPr>
        <w:t>费用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学费：约</w:t>
      </w:r>
      <w:r>
        <w:t>4,000,000韩元/学期，折合人民币约2</w:t>
      </w:r>
      <w:r>
        <w:rPr>
          <w:rFonts w:hint="eastAsia"/>
        </w:rPr>
        <w:t>15</w:t>
      </w:r>
      <w:r>
        <w:t>00元/学期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住宿费：约</w:t>
      </w:r>
      <w:r>
        <w:t>500,000–800,000韩元/月，折合人民币约2600-4200元/月（校外学生公寓）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生活费：约</w:t>
      </w:r>
      <w:r>
        <w:t>1,000,000韩元/月，折合人民币约5200元/月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spacing w:line="560" w:lineRule="exact"/>
        <w:ind w:right="-285"/>
        <w:rPr>
          <w:rFonts w:hint="eastAsia" w:cs="Times New Roman" w:asciiTheme="minorEastAsia" w:hAnsiTheme="minorEastAsia"/>
          <w:color w:val="333333"/>
          <w:kern w:val="0"/>
          <w:sz w:val="24"/>
        </w:rPr>
      </w:pPr>
      <w:bookmarkStart w:id="0" w:name="_Hlk178069196"/>
      <w:r>
        <w:rPr>
          <w:rFonts w:hint="eastAsia" w:cs="Times New Roman" w:asciiTheme="minorEastAsia" w:hAnsiTheme="minorEastAsia"/>
          <w:color w:val="333333"/>
          <w:kern w:val="0"/>
          <w:sz w:val="24"/>
        </w:rPr>
        <w:t>*费用不含：签证费、住宿费、往返旅费、三餐、接送机、其它个人消费。</w:t>
      </w:r>
    </w:p>
    <w:bookmarkEnd w:id="0"/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五、申请条件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  <w:lang w:val="en-US" w:eastAsia="zh-CN"/>
        </w:rPr>
        <w:t>1. 我校研究生</w:t>
      </w:r>
      <w:r>
        <w:rPr>
          <w:rFonts w:hint="eastAsia"/>
          <w:highlight w:val="yellow"/>
        </w:rPr>
        <w:t>；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本科平均绩点（</w:t>
      </w:r>
      <w:r>
        <w:t>GPA）和语言成绩无要求，但需能应对全英文授课；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学生应热爱祖国、身心健康、具有较好的沟通能力；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/>
        </w:rPr>
        <w:t>具有一定的经济能力，并具有符合签证要求的资金条件。</w:t>
      </w:r>
    </w:p>
    <w:p>
      <w:pPr>
        <w:rPr>
          <w:rFonts w:hint="eastAsia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六、申请材料及流程</w:t>
      </w:r>
    </w:p>
    <w:p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申请材料：</w:t>
      </w:r>
      <w:bookmarkStart w:id="1" w:name="_GoBack"/>
      <w:bookmarkEnd w:id="1"/>
    </w:p>
    <w:p>
      <w:pPr>
        <w:numPr>
          <w:ilvl w:val="0"/>
          <w:numId w:val="1"/>
        </w:num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附件1  《南京邮电大学研究生出国境交流审批表（三个月以上）》</w:t>
      </w:r>
    </w:p>
    <w:p>
      <w:pPr>
        <w:numPr>
          <w:ilvl w:val="0"/>
          <w:numId w:val="1"/>
        </w:numPr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附件2  《南京邮电大学学生出国（境）项目申请人承诺书》</w:t>
      </w:r>
    </w:p>
    <w:p>
      <w:pPr>
        <w:numPr>
          <w:ilvl w:val="0"/>
          <w:numId w:val="1"/>
        </w:numPr>
        <w:rPr>
          <w:rFonts w:hint="default"/>
          <w:highlight w:val="yellow"/>
          <w:lang w:val="en-US" w:eastAsia="zh-CN"/>
        </w:rPr>
      </w:pPr>
      <w:r>
        <w:rPr>
          <w:rFonts w:hint="default"/>
          <w:highlight w:val="yellow"/>
          <w:lang w:val="en-US" w:eastAsia="zh-CN"/>
        </w:rPr>
        <w:t xml:space="preserve">附件3  </w:t>
      </w:r>
      <w:r>
        <w:rPr>
          <w:rFonts w:hint="eastAsia"/>
          <w:highlight w:val="yellow"/>
          <w:lang w:val="en-US" w:eastAsia="zh-CN"/>
        </w:rPr>
        <w:t>《</w:t>
      </w:r>
      <w:r>
        <w:rPr>
          <w:rFonts w:hint="default"/>
          <w:highlight w:val="yellow"/>
          <w:lang w:val="en-US" w:eastAsia="zh-CN"/>
        </w:rPr>
        <w:t>南京邮电大学在校学生出国（境）交流项目家长担保函</w:t>
      </w:r>
      <w:r>
        <w:rPr>
          <w:rFonts w:hint="eastAsia"/>
          <w:highlight w:val="yellow"/>
          <w:lang w:val="en-US" w:eastAsia="zh-CN"/>
        </w:rPr>
        <w:t>》</w:t>
      </w:r>
    </w:p>
    <w:p>
      <w:pPr>
        <w:numPr>
          <w:ilvl w:val="0"/>
          <w:numId w:val="1"/>
        </w:numPr>
        <w:rPr>
          <w:rFonts w:hint="default"/>
          <w:highlight w:val="yellow"/>
          <w:lang w:val="en-US" w:eastAsia="zh-CN"/>
        </w:rPr>
      </w:pPr>
      <w:r>
        <w:rPr>
          <w:rFonts w:hint="default"/>
          <w:highlight w:val="yellow"/>
          <w:lang w:val="en-US" w:eastAsia="zh-CN"/>
        </w:rPr>
        <w:t xml:space="preserve">附件4 </w:t>
      </w:r>
      <w:r>
        <w:rPr>
          <w:rFonts w:hint="eastAsia"/>
          <w:highlight w:val="yellow"/>
          <w:lang w:val="en-US" w:eastAsia="zh-CN"/>
        </w:rPr>
        <w:t xml:space="preserve"> 《</w:t>
      </w:r>
      <w:r>
        <w:rPr>
          <w:rFonts w:hint="default"/>
          <w:highlight w:val="yellow"/>
          <w:lang w:val="en-US" w:eastAsia="zh-CN"/>
        </w:rPr>
        <w:t>南京邮电大学研究生海外访学申请汇总表</w:t>
      </w:r>
      <w:r>
        <w:rPr>
          <w:rFonts w:hint="eastAsia"/>
          <w:highlight w:val="yellow"/>
          <w:lang w:val="en-US" w:eastAsia="zh-CN"/>
        </w:rPr>
        <w:t>》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highlight w:val="yellow"/>
          <w:lang w:val="en-US" w:eastAsia="zh-CN"/>
        </w:rPr>
        <w:t>报名截止日期：</w:t>
      </w:r>
      <w:r>
        <w:rPr>
          <w:rFonts w:hint="eastAsia"/>
          <w:highlight w:val="yellow"/>
        </w:rPr>
        <w:t>11</w:t>
      </w:r>
      <w:r>
        <w:rPr>
          <w:highlight w:val="yellow"/>
        </w:rPr>
        <w:t>月</w:t>
      </w:r>
      <w:r>
        <w:rPr>
          <w:rFonts w:hint="eastAsia"/>
          <w:highlight w:val="yellow"/>
        </w:rPr>
        <w:t>15</w:t>
      </w:r>
      <w:r>
        <w:rPr>
          <w:highlight w:val="yellow"/>
        </w:rPr>
        <w:t>日</w:t>
      </w:r>
      <w:r>
        <w:rPr>
          <w:rFonts w:hint="eastAsia"/>
          <w:highlight w:val="yellow"/>
          <w:lang w:eastAsia="zh-CN"/>
        </w:rPr>
        <w:t>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七、</w:t>
      </w:r>
      <w:r>
        <w:rPr>
          <w:b/>
          <w:bCs/>
          <w:sz w:val="28"/>
          <w:szCs w:val="28"/>
        </w:rPr>
        <w:t>其他</w:t>
      </w:r>
    </w:p>
    <w:p>
      <w:pPr>
        <w:rPr>
          <w:rFonts w:hint="eastAsia"/>
        </w:rPr>
      </w:pPr>
      <w:r>
        <w:t>联系人</w:t>
      </w:r>
      <w:r>
        <w:rPr>
          <w:rFonts w:hint="eastAsia"/>
        </w:rPr>
        <w:t>：</w:t>
      </w:r>
      <w:r>
        <w:rPr>
          <w:rFonts w:hint="eastAsia"/>
          <w:highlight w:val="yellow"/>
        </w:rPr>
        <w:t>国际合作交流处：朱老师 83492393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     研究生院：     王老师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right"/>
        <w:rPr>
          <w:rFonts w:hint="eastAsia"/>
        </w:rPr>
      </w:pPr>
      <w:r>
        <w:rPr>
          <w:rFonts w:hint="eastAsia"/>
        </w:rPr>
        <w:t>国际合作交流处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研究生院</w:t>
      </w:r>
    </w:p>
    <w:p>
      <w:pPr>
        <w:jc w:val="right"/>
        <w:rPr>
          <w:rFonts w:hint="eastAsia"/>
        </w:rPr>
      </w:pPr>
      <w:r>
        <w:rPr>
          <w:rFonts w:hint="eastAsia"/>
        </w:rPr>
        <w:t>2025年9月2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58D0BC"/>
    <w:multiLevelType w:val="singleLevel"/>
    <w:tmpl w:val="9C58D0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FjNmY0YjllNDMyNTgwMmIyYTMxNTFmN2NhOGMyMzIifQ=="/>
  </w:docVars>
  <w:rsids>
    <w:rsidRoot w:val="0061224B"/>
    <w:rsid w:val="00261A84"/>
    <w:rsid w:val="002B22DB"/>
    <w:rsid w:val="00364F6B"/>
    <w:rsid w:val="00410B19"/>
    <w:rsid w:val="004B4232"/>
    <w:rsid w:val="004E14FA"/>
    <w:rsid w:val="00555B35"/>
    <w:rsid w:val="0061224B"/>
    <w:rsid w:val="007745FA"/>
    <w:rsid w:val="00776287"/>
    <w:rsid w:val="008261A3"/>
    <w:rsid w:val="00853FEA"/>
    <w:rsid w:val="008B3751"/>
    <w:rsid w:val="008B7F35"/>
    <w:rsid w:val="009D55F4"/>
    <w:rsid w:val="00A270BF"/>
    <w:rsid w:val="00A84673"/>
    <w:rsid w:val="00BD12DC"/>
    <w:rsid w:val="00C50204"/>
    <w:rsid w:val="00CB53B8"/>
    <w:rsid w:val="00D4339B"/>
    <w:rsid w:val="00DB2460"/>
    <w:rsid w:val="00E744D1"/>
    <w:rsid w:val="00EB5F8F"/>
    <w:rsid w:val="00F52A22"/>
    <w:rsid w:val="08851C7D"/>
    <w:rsid w:val="12046FD4"/>
    <w:rsid w:val="1C1F2037"/>
    <w:rsid w:val="20425C8B"/>
    <w:rsid w:val="26EB297E"/>
    <w:rsid w:val="32672F3B"/>
    <w:rsid w:val="4AC45A57"/>
    <w:rsid w:val="6D7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1017</Words>
  <Characters>1168</Characters>
  <Lines>11</Lines>
  <Paragraphs>3</Paragraphs>
  <TotalTime>212</TotalTime>
  <ScaleCrop>false</ScaleCrop>
  <LinksUpToDate>false</LinksUpToDate>
  <CharactersWithSpaces>1190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2024-09-20T09:08:00Z</dcterms:created>
  <dc:creator>Petra Wang</dc:creator>
  <cp:lastModifiedBy>ypy</cp:lastModifiedBy>
  <dcterms:modified xsi:type="dcterms:W3CDTF">2024-09-20T15:33:41Z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754CFF843C0044DDBEE2A2875D420517_13</vt:lpwstr>
  </property>
</Properties>
</file>