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F0717E7">
      <w:pPr>
        <w:jc w:val="center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t>南京邮电大学</w:t>
      </w:r>
      <w:r>
        <w:rPr>
          <w:rFonts w:hint="eastAsia"/>
          <w:b/>
          <w:bCs/>
          <w:sz w:val="52"/>
          <w:szCs w:val="52"/>
          <w:lang w:val="en-US" w:eastAsia="zh-CN"/>
        </w:rPr>
        <w:t>导师遴选</w:t>
      </w:r>
      <w:r>
        <w:rPr>
          <w:rFonts w:hint="eastAsia"/>
          <w:b/>
          <w:bCs/>
          <w:sz w:val="52"/>
          <w:szCs w:val="52"/>
        </w:rPr>
        <w:t>系统</w:t>
      </w:r>
    </w:p>
    <w:p w14:paraId="3E217984">
      <w:pPr>
        <w:jc w:val="center"/>
        <w:rPr>
          <w:sz w:val="30"/>
          <w:szCs w:val="30"/>
        </w:rPr>
      </w:pPr>
      <w:r>
        <w:rPr>
          <w:rFonts w:hint="eastAsia"/>
          <w:b/>
          <w:bCs/>
          <w:sz w:val="52"/>
          <w:szCs w:val="52"/>
        </w:rPr>
        <w:t>用户手册</w:t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b/>
          <w:bCs/>
          <w:sz w:val="52"/>
          <w:szCs w:val="52"/>
        </w:rPr>
        <w:br w:type="textWrapping"/>
      </w:r>
      <w:r>
        <w:rPr>
          <w:rFonts w:hint="eastAsia"/>
          <w:sz w:val="30"/>
          <w:szCs w:val="30"/>
        </w:rPr>
        <w:t>信息化建设与管理办公室</w:t>
      </w:r>
    </w:p>
    <w:p w14:paraId="253F9392">
      <w:pPr>
        <w:ind w:firstLine="600"/>
        <w:jc w:val="center"/>
        <w:rPr>
          <w:rFonts w:hint="default" w:eastAsiaTheme="minorEastAsia"/>
          <w:sz w:val="30"/>
          <w:szCs w:val="30"/>
          <w:lang w:val="en-US" w:eastAsia="zh-CN"/>
        </w:rPr>
      </w:pPr>
      <w:r>
        <w:rPr>
          <w:sz w:val="30"/>
          <w:szCs w:val="30"/>
        </w:rPr>
        <w:t>202</w:t>
      </w:r>
      <w:r>
        <w:rPr>
          <w:rFonts w:hint="eastAsia"/>
          <w:sz w:val="30"/>
          <w:szCs w:val="30"/>
          <w:lang w:val="en-US" w:eastAsia="zh-CN"/>
        </w:rPr>
        <w:t>5.11</w:t>
      </w:r>
    </w:p>
    <w:p w14:paraId="7AEE4DAF">
      <w:pPr>
        <w:keepNext w:val="0"/>
        <w:keepLines w:val="0"/>
        <w:widowControl/>
        <w:suppressLineNumbers w:val="0"/>
        <w:spacing w:after="120" w:line="360" w:lineRule="auto"/>
        <w:ind w:firstLine="420" w:firstLineChars="0"/>
        <w:jc w:val="left"/>
        <w:rPr>
          <w:rFonts w:hint="eastAsia" w:ascii="宋体" w:hAnsi="宋体" w:eastAsia="宋体" w:cs="宋体"/>
          <w:b w:val="0"/>
          <w:i w:val="0"/>
          <w:strike w:val="0"/>
          <w:color w:val="auto"/>
          <w:kern w:val="0"/>
          <w:sz w:val="24"/>
          <w:szCs w:val="22"/>
          <w:u w:val="none"/>
          <w:lang w:val="en-US" w:eastAsia="zh-CN" w:bidi="ar"/>
        </w:rPr>
      </w:pPr>
    </w:p>
    <w:p w14:paraId="0B6B2C18">
      <w:pPr>
        <w:rPr>
          <w:rFonts w:hint="default"/>
          <w:b/>
          <w:bCs/>
          <w:sz w:val="52"/>
          <w:szCs w:val="52"/>
          <w:lang w:val="en-US" w:eastAsia="zh-CN"/>
        </w:rPr>
      </w:pPr>
      <w:r>
        <w:rPr>
          <w:rFonts w:hint="eastAsia" w:ascii="宋体" w:hAnsi="宋体" w:eastAsia="宋体" w:cs="宋体"/>
          <w:b w:val="0"/>
          <w:i w:val="0"/>
          <w:strike w:val="0"/>
          <w:color w:val="auto"/>
          <w:kern w:val="0"/>
          <w:sz w:val="24"/>
          <w:szCs w:val="22"/>
          <w:u w:val="none"/>
          <w:lang w:val="en-US" w:eastAsia="zh-CN" w:bidi="ar"/>
        </w:rPr>
        <w:br w:type="page"/>
      </w:r>
      <w:r>
        <w:rPr>
          <w:rFonts w:hint="eastAsia" w:ascii="宋体" w:hAnsi="宋体" w:eastAsia="宋体" w:cs="宋体"/>
          <w:b w:val="0"/>
          <w:i w:val="0"/>
          <w:strike w:val="0"/>
          <w:color w:val="auto"/>
          <w:kern w:val="0"/>
          <w:sz w:val="24"/>
          <w:szCs w:val="22"/>
          <w:u w:val="none"/>
          <w:lang w:val="en-US" w:eastAsia="zh-CN" w:bidi="ar"/>
        </w:rPr>
        <w:t>一</w:t>
      </w:r>
      <w:r>
        <w:rPr>
          <w:rFonts w:hint="eastAsia"/>
          <w:b/>
          <w:bCs/>
          <w:sz w:val="36"/>
          <w:szCs w:val="36"/>
          <w:lang w:val="en-US" w:eastAsia="zh-CN"/>
        </w:rPr>
        <w:t>、办事大厅AEP系统使用</w:t>
      </w:r>
      <w:r>
        <w:rPr>
          <w:rFonts w:hint="eastAsia"/>
          <w:b/>
          <w:bCs/>
          <w:sz w:val="52"/>
          <w:szCs w:val="52"/>
          <w:lang w:val="en-US" w:eastAsia="zh-CN"/>
        </w:rPr>
        <w:br w:type="textWrapping"/>
      </w:r>
      <w:r>
        <w:rPr>
          <w:rStyle w:val="6"/>
          <w:rFonts w:hint="eastAsia"/>
          <w:sz w:val="24"/>
          <w:szCs w:val="21"/>
          <w:lang w:val="en-US" w:eastAsia="zh-CN"/>
        </w:rPr>
        <w:t>1、登录</w:t>
      </w:r>
    </w:p>
    <w:p w14:paraId="05CA4DF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1.1校外登录</w:t>
      </w:r>
    </w:p>
    <w:p w14:paraId="60963D9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针对校园远程访问需用vpn实现登录，详情可参考：</w:t>
      </w:r>
    </w:p>
    <w:p w14:paraId="474B24F0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color w:val="0000FF"/>
          <w:sz w:val="24"/>
          <w:szCs w:val="24"/>
          <w:lang w:val="en-US" w:eastAsia="zh-CN"/>
        </w:rPr>
      </w:pPr>
      <w:r>
        <w:rPr>
          <w:rFonts w:hint="default"/>
          <w:b/>
          <w:bCs/>
          <w:color w:val="0000FF"/>
          <w:sz w:val="24"/>
          <w:szCs w:val="24"/>
          <w:lang w:val="en-US" w:eastAsia="zh-CN"/>
        </w:rPr>
        <w:fldChar w:fldCharType="begin"/>
      </w:r>
      <w:r>
        <w:rPr>
          <w:rFonts w:hint="default"/>
          <w:b/>
          <w:bCs/>
          <w:color w:val="0000FF"/>
          <w:sz w:val="24"/>
          <w:szCs w:val="24"/>
          <w:lang w:val="en-US" w:eastAsia="zh-CN"/>
        </w:rPr>
        <w:instrText xml:space="preserve"> HYPERLINK "https://xxb.njupt.edu.cn/2025/0508/c18380a283191/page.htm" </w:instrText>
      </w:r>
      <w:r>
        <w:rPr>
          <w:rFonts w:hint="default"/>
          <w:b/>
          <w:bCs/>
          <w:color w:val="0000FF"/>
          <w:sz w:val="24"/>
          <w:szCs w:val="24"/>
          <w:lang w:val="en-US" w:eastAsia="zh-CN"/>
        </w:rPr>
        <w:fldChar w:fldCharType="separate"/>
      </w:r>
      <w:r>
        <w:rPr>
          <w:rStyle w:val="5"/>
          <w:rFonts w:hint="default"/>
          <w:b/>
          <w:bCs/>
          <w:sz w:val="24"/>
          <w:szCs w:val="24"/>
          <w:lang w:val="en-US" w:eastAsia="zh-CN"/>
        </w:rPr>
        <w:t>https://xxb.njupt.edu.cn/2025/0508/c18380a283191/page.htm</w:t>
      </w:r>
      <w:r>
        <w:rPr>
          <w:rFonts w:hint="default"/>
          <w:b/>
          <w:bCs/>
          <w:color w:val="0000FF"/>
          <w:sz w:val="24"/>
          <w:szCs w:val="24"/>
          <w:lang w:val="en-US" w:eastAsia="zh-CN"/>
        </w:rPr>
        <w:fldChar w:fldCharType="end"/>
      </w:r>
    </w:p>
    <w:p w14:paraId="31FE5C20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color w:val="0000FF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1038225" cy="1009650"/>
            <wp:effectExtent l="0" t="0" r="13335" b="1143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C7AE0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color w:val="0000FF"/>
          <w:sz w:val="24"/>
          <w:szCs w:val="24"/>
          <w:lang w:val="en-US" w:eastAsia="zh-CN"/>
        </w:rPr>
      </w:pPr>
    </w:p>
    <w:p w14:paraId="46511F1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52"/>
          <w:szCs w:val="52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1.2登录环境</w:t>
      </w:r>
    </w:p>
    <w:p w14:paraId="2F96702C">
      <w:pPr>
        <w:widowControl w:val="0"/>
        <w:numPr>
          <w:ilvl w:val="0"/>
          <w:numId w:val="0"/>
        </w:num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谷歌浏览器</w:t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br w:type="textWrapping"/>
      </w:r>
      <w:r>
        <w:rPr>
          <w:rFonts w:hint="eastAsia"/>
          <w:b w:val="0"/>
          <w:bCs w:val="0"/>
          <w:sz w:val="24"/>
          <w:szCs w:val="24"/>
          <w:lang w:val="en-US" w:eastAsia="zh-CN"/>
        </w:rPr>
        <w:t>账号密码：智慧校园账号密码</w:t>
      </w:r>
    </w:p>
    <w:p w14:paraId="4221F0E9">
      <w:pPr>
        <w:widowControl w:val="0"/>
        <w:numPr>
          <w:ilvl w:val="0"/>
          <w:numId w:val="0"/>
        </w:numPr>
        <w:jc w:val="both"/>
        <w:rPr>
          <w:rFonts w:hint="eastAsia"/>
          <w:b w:val="0"/>
          <w:bCs w:val="0"/>
          <w:sz w:val="24"/>
          <w:szCs w:val="24"/>
          <w:lang w:val="en-US" w:eastAsia="zh-CN"/>
        </w:rPr>
      </w:pPr>
    </w:p>
    <w:p w14:paraId="32B648E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t>1.3 登录页面</w:t>
      </w:r>
    </w:p>
    <w:p w14:paraId="4C4FE79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智慧校园</w:t>
      </w:r>
    </w:p>
    <w:p w14:paraId="570455A6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color w:val="0000FF"/>
          <w:sz w:val="24"/>
          <w:szCs w:val="24"/>
          <w:lang w:val="en-US" w:eastAsia="zh-CN"/>
        </w:rPr>
      </w:pPr>
      <w:r>
        <w:rPr>
          <w:rFonts w:hint="eastAsia"/>
          <w:b/>
          <w:bCs/>
          <w:color w:val="0000FF"/>
          <w:sz w:val="24"/>
          <w:szCs w:val="24"/>
          <w:lang w:val="en-US" w:eastAsia="zh-CN"/>
        </w:rPr>
        <w:fldChar w:fldCharType="begin"/>
      </w:r>
      <w:r>
        <w:rPr>
          <w:rFonts w:hint="eastAsia"/>
          <w:b/>
          <w:bCs/>
          <w:color w:val="0000FF"/>
          <w:sz w:val="24"/>
          <w:szCs w:val="24"/>
          <w:lang w:val="en-US" w:eastAsia="zh-CN"/>
        </w:rPr>
        <w:instrText xml:space="preserve"> HYPERLINK "https://i.njupt.edu.cn/portal" </w:instrText>
      </w:r>
      <w:r>
        <w:rPr>
          <w:rFonts w:hint="eastAsia"/>
          <w:b/>
          <w:bCs/>
          <w:color w:val="0000FF"/>
          <w:sz w:val="24"/>
          <w:szCs w:val="24"/>
          <w:lang w:val="en-US" w:eastAsia="zh-CN"/>
        </w:rPr>
        <w:fldChar w:fldCharType="separate"/>
      </w:r>
      <w:r>
        <w:rPr>
          <w:rStyle w:val="5"/>
          <w:rFonts w:hint="eastAsia"/>
          <w:b/>
          <w:bCs/>
          <w:sz w:val="24"/>
          <w:szCs w:val="24"/>
          <w:lang w:val="en-US" w:eastAsia="zh-CN"/>
        </w:rPr>
        <w:t>https://i.njupt.edu.cn/portal</w:t>
      </w:r>
      <w:r>
        <w:rPr>
          <w:rStyle w:val="5"/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color w:val="0000FF"/>
          <w:sz w:val="24"/>
          <w:szCs w:val="24"/>
          <w:lang w:val="en-US" w:eastAsia="zh-CN"/>
        </w:rPr>
        <w:fldChar w:fldCharType="end"/>
      </w:r>
      <w:r>
        <w:rPr>
          <w:rFonts w:hint="eastAsia"/>
          <w:b/>
          <w:bCs/>
          <w:color w:val="0000FF"/>
          <w:sz w:val="24"/>
          <w:szCs w:val="24"/>
          <w:lang w:val="en-US" w:eastAsia="zh-CN"/>
        </w:rPr>
        <w:drawing>
          <wp:inline distT="0" distB="0" distL="114300" distR="114300">
            <wp:extent cx="5659755" cy="2703830"/>
            <wp:effectExtent l="0" t="0" r="9525" b="8890"/>
            <wp:docPr id="9" name="图片 9" descr="82a81dd009d74a7c98d34a38ccc70e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2a81dd009d74a7c98d34a38ccc70e3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192E3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</w:p>
    <w:p w14:paraId="6EFEBE8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t>应用平台-办事大厅</w:t>
      </w:r>
    </w:p>
    <w:p w14:paraId="34806D9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fldChar w:fldCharType="begin"/>
      </w:r>
      <w:r>
        <w:rPr>
          <w:rFonts w:hint="eastAsia"/>
          <w:b/>
          <w:bCs/>
          <w:sz w:val="24"/>
          <w:szCs w:val="24"/>
          <w:lang w:val="en-US" w:eastAsia="zh-CN"/>
        </w:rPr>
        <w:instrText xml:space="preserve"> HYPERLINK "https://e.njupt.edu.cn/aep-mobile/eventHandle/handleList?role=%5Bobject%20Object%5D" </w:instrText>
      </w:r>
      <w:r>
        <w:rPr>
          <w:rFonts w:hint="eastAsia"/>
          <w:b/>
          <w:bCs/>
          <w:sz w:val="24"/>
          <w:szCs w:val="24"/>
          <w:lang w:val="en-US" w:eastAsia="zh-CN"/>
        </w:rPr>
        <w:fldChar w:fldCharType="separate"/>
      </w:r>
      <w:r>
        <w:rPr>
          <w:rStyle w:val="5"/>
          <w:rFonts w:hint="eastAsia"/>
          <w:b/>
          <w:bCs/>
          <w:sz w:val="24"/>
          <w:szCs w:val="24"/>
          <w:lang w:val="en-US" w:eastAsia="zh-CN"/>
        </w:rPr>
        <w:t>https://e.njupt.edu.cn/aep-mobile/eventHandle/handleList?role=%5Bobject%20Object%5D</w:t>
      </w:r>
      <w:r>
        <w:rPr>
          <w:rFonts w:hint="eastAsia"/>
          <w:b/>
          <w:bCs/>
          <w:sz w:val="24"/>
          <w:szCs w:val="24"/>
          <w:lang w:val="en-US" w:eastAsia="zh-CN"/>
        </w:rPr>
        <w:fldChar w:fldCharType="end"/>
      </w:r>
    </w:p>
    <w:p w14:paraId="1FDB7F39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845810" cy="2614295"/>
            <wp:effectExtent l="0" t="0" r="6350" b="6985"/>
            <wp:docPr id="14" name="图片 14" descr="6e5dceca54f7cbffef9fa114d93beb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6e5dceca54f7cbffef9fa114d93beb5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45810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24"/>
          <w:lang w:val="en-US" w:eastAsia="zh-CN"/>
        </w:rPr>
        <w:br w:type="textWrapping"/>
      </w:r>
    </w:p>
    <w:p w14:paraId="51EE48ED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点击应用-进入申报页面</w:t>
      </w:r>
    </w:p>
    <w:p w14:paraId="7B0CE5A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929630" cy="2877185"/>
            <wp:effectExtent l="0" t="0" r="13970" b="3175"/>
            <wp:docPr id="17" name="图片 17" descr="91a813838d0d8785e5358b6562490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91a813838d0d8785e5358b656249046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287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0DD42">
      <w:pPr>
        <w:numPr>
          <w:ilvl w:val="0"/>
          <w:numId w:val="0"/>
        </w:numPr>
        <w:ind w:leftChars="0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t>2、功能填报</w:t>
      </w:r>
    </w:p>
    <w:p w14:paraId="00DFEFAE">
      <w:pPr>
        <w:numPr>
          <w:ilvl w:val="0"/>
          <w:numId w:val="1"/>
        </w:numPr>
        <w:ind w:leftChars="0"/>
        <w:rPr>
          <w:rFonts w:hint="eastAsia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表单填报</w:t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tab/>
      </w:r>
      <w:r>
        <w:rPr>
          <w:rFonts w:hint="eastAsia"/>
          <w:b/>
          <w:bCs/>
          <w:sz w:val="24"/>
          <w:szCs w:val="24"/>
          <w:lang w:val="en-US" w:eastAsia="zh-CN"/>
        </w:rPr>
        <w:t>申请提报内容需参考南邮官网最新的遴选办法</w:t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drawing>
          <wp:inline distT="0" distB="0" distL="114300" distR="114300">
            <wp:extent cx="5271135" cy="794385"/>
            <wp:effectExtent l="0" t="0" r="1905" b="1333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5B9CA">
      <w:pPr>
        <w:numPr>
          <w:numId w:val="0"/>
        </w:numPr>
        <w:rPr>
          <w:rFonts w:hint="eastAsia"/>
          <w:lang w:val="en-US" w:eastAsia="zh-CN"/>
        </w:rPr>
      </w:pPr>
      <w:r>
        <w:br w:type="textWrapping"/>
      </w:r>
      <w:r>
        <w:rPr>
          <w:rFonts w:hint="eastAsia"/>
          <w:lang w:val="en-US" w:eastAsia="zh-CN"/>
        </w:rPr>
        <w:tab/>
      </w:r>
      <w:r>
        <w:rPr>
          <w:rFonts w:hint="eastAsia"/>
          <w:b/>
          <w:bCs/>
          <w:sz w:val="24"/>
          <w:szCs w:val="28"/>
          <w:lang w:val="en-US" w:eastAsia="zh-CN"/>
        </w:rPr>
        <w:t>二级学科勾选需要匹配一级学科，否则进行页面提示，并清空二级学科选项，不确定填报内容可咨询相关学院秘书</w:t>
      </w:r>
    </w:p>
    <w:p w14:paraId="140A1587">
      <w:pPr>
        <w:numPr>
          <w:numId w:val="0"/>
        </w:numPr>
      </w:pPr>
      <w:r>
        <w:drawing>
          <wp:inline distT="0" distB="0" distL="114300" distR="114300">
            <wp:extent cx="5264150" cy="2153920"/>
            <wp:effectExtent l="0" t="0" r="8890" b="1016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15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CC440">
      <w:pPr>
        <w:numPr>
          <w:numId w:val="0"/>
        </w:numPr>
      </w:pPr>
    </w:p>
    <w:p w14:paraId="7AB5BFF7">
      <w:pPr>
        <w:numPr>
          <w:numId w:val="0"/>
        </w:numPr>
        <w:ind w:firstLine="420" w:firstLineChars="0"/>
        <w:rPr>
          <w:rFonts w:hint="default" w:eastAsiaTheme="minorEastAsia"/>
          <w:b/>
          <w:bCs/>
          <w:sz w:val="24"/>
          <w:szCs w:val="28"/>
          <w:lang w:val="en-US" w:eastAsia="zh-CN"/>
        </w:rPr>
      </w:pPr>
      <w:r>
        <w:rPr>
          <w:rFonts w:hint="eastAsia"/>
          <w:b/>
          <w:bCs/>
          <w:sz w:val="24"/>
          <w:szCs w:val="28"/>
          <w:lang w:val="en-US" w:eastAsia="zh-CN"/>
        </w:rPr>
        <w:t>填报相关项目或相关论文、成果信息需添加对应材料附件</w:t>
      </w:r>
    </w:p>
    <w:p w14:paraId="15ADFD49">
      <w:pPr>
        <w:numPr>
          <w:numId w:val="0"/>
        </w:numPr>
        <w:rPr>
          <w:rFonts w:hint="eastAsia"/>
          <w:b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4785" cy="1579245"/>
            <wp:effectExtent l="0" t="0" r="8255" b="571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4"/>
          <w:szCs w:val="24"/>
          <w:lang w:val="en-US" w:eastAsia="zh-CN"/>
        </w:rPr>
        <w:tab/>
      </w:r>
    </w:p>
    <w:p w14:paraId="13118EB5">
      <w:pPr>
        <w:numPr>
          <w:numId w:val="0"/>
        </w:numPr>
        <w:ind w:firstLine="420" w:firstLineChars="0"/>
        <w:rPr>
          <w:rFonts w:hint="default"/>
          <w:b/>
          <w:bCs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200660</wp:posOffset>
            </wp:positionH>
            <wp:positionV relativeFrom="paragraph">
              <wp:posOffset>434975</wp:posOffset>
            </wp:positionV>
            <wp:extent cx="4998085" cy="1637030"/>
            <wp:effectExtent l="0" t="0" r="635" b="8890"/>
            <wp:wrapTopAndBottom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98085" cy="163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4"/>
          <w:szCs w:val="24"/>
          <w:lang w:val="en-US" w:eastAsia="zh-CN"/>
        </w:rPr>
        <w:t>下拉勾选可以勾选来自系统的数据，勾选的数据项不可更改，若出现数据不符合，可以联系对应的相关职能部门</w:t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32"/>
          <w:szCs w:val="32"/>
          <w:lang w:val="en-US" w:eastAsia="zh-CN"/>
        </w:rPr>
        <w:tab/>
      </w:r>
      <w:r>
        <w:rPr>
          <w:rFonts w:hint="eastAsia"/>
          <w:b/>
          <w:bCs/>
          <w:sz w:val="24"/>
          <w:szCs w:val="28"/>
          <w:lang w:val="en-US" w:eastAsia="zh-CN"/>
        </w:rPr>
        <w:t>下拉选项可以勾选来自系统里的相关数据，一次勾选一条数据，可以根据需求搜索查询相关数据</w:t>
      </w:r>
    </w:p>
    <w:p w14:paraId="5D0D9008">
      <w:pPr>
        <w:numPr>
          <w:numId w:val="0"/>
        </w:numPr>
        <w:rPr>
          <w:rFonts w:hint="default" w:eastAsiaTheme="minorEastAsia"/>
          <w:b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0500" cy="2451735"/>
            <wp:effectExtent l="0" t="0" r="2540" b="1905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lang w:val="en-US" w:eastAsia="zh-CN"/>
        </w:rPr>
        <w:tab/>
      </w:r>
    </w:p>
    <w:p w14:paraId="5AF9AF41">
      <w:pPr>
        <w:numPr>
          <w:numId w:val="0"/>
        </w:numPr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（2）提交保存</w:t>
      </w:r>
    </w:p>
    <w:p w14:paraId="1ADB7E41">
      <w:pPr>
        <w:numPr>
          <w:numId w:val="0"/>
        </w:numPr>
        <w:ind w:firstLine="420" w:firstLineChars="0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“我的待办”，可以看到当前本人提交的流程进入阶段，以及此时的流程状态，可点击操作查看</w:t>
      </w:r>
    </w:p>
    <w:p w14:paraId="3E7E946D">
      <w:pPr>
        <w:numPr>
          <w:ilvl w:val="0"/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-6350</wp:posOffset>
            </wp:positionH>
            <wp:positionV relativeFrom="paragraph">
              <wp:posOffset>2985770</wp:posOffset>
            </wp:positionV>
            <wp:extent cx="5281930" cy="1971675"/>
            <wp:effectExtent l="0" t="0" r="6350" b="9525"/>
            <wp:wrapTopAndBottom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22860</wp:posOffset>
            </wp:positionV>
            <wp:extent cx="5262880" cy="2121535"/>
            <wp:effectExtent l="0" t="0" r="10160" b="12065"/>
            <wp:wrapTopAndBottom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tab/>
      </w:r>
      <w:r>
        <w:rPr>
          <w:rFonts w:hint="eastAsia"/>
          <w:b/>
          <w:bCs/>
          <w:sz w:val="24"/>
          <w:szCs w:val="24"/>
          <w:lang w:val="en-US" w:eastAsia="zh-CN"/>
        </w:rPr>
        <w:t>提交保存，可以进入系统看到“我的申请”查看自己当前填报的内容，二次确认后可以进行提交</w:t>
      </w:r>
    </w:p>
    <w:p w14:paraId="7965FAF3">
      <w:pPr>
        <w:numPr>
          <w:ilvl w:val="0"/>
          <w:numId w:val="0"/>
        </w:numPr>
        <w:ind w:leftChars="0" w:firstLine="420" w:firstLineChars="0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br w:type="textWrapping"/>
      </w:r>
      <w:r>
        <w:rPr>
          <w:rFonts w:hint="eastAsia"/>
          <w:b/>
          <w:bCs/>
          <w:sz w:val="28"/>
          <w:szCs w:val="28"/>
          <w:lang w:val="en-US" w:eastAsia="zh-CN"/>
        </w:rPr>
        <w:t>（3）填报反馈</w:t>
      </w:r>
    </w:p>
    <w:p w14:paraId="7B744E36">
      <w:pPr>
        <w:numPr>
          <w:ilvl w:val="0"/>
          <w:numId w:val="0"/>
        </w:numPr>
        <w:ind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涉及到系统数据不准的问题这是由于系统数据源头录入的问题，可以找相关的职能部门沟通并重新录入，二次提交即可；</w:t>
      </w:r>
    </w:p>
    <w:p w14:paraId="61303AE0">
      <w:pPr>
        <w:numPr>
          <w:ilvl w:val="0"/>
          <w:numId w:val="0"/>
        </w:numPr>
        <w:ind w:leftChars="0" w:firstLine="420" w:firstLineChars="0"/>
        <w:rPr>
          <w:rFonts w:hint="eastAsia"/>
          <w:b/>
          <w:bCs/>
          <w:sz w:val="24"/>
          <w:szCs w:val="24"/>
          <w:lang w:val="en-US" w:eastAsia="zh-CN"/>
        </w:rPr>
      </w:pPr>
    </w:p>
    <w:p w14:paraId="65194613">
      <w:pPr>
        <w:numPr>
          <w:ilvl w:val="0"/>
          <w:numId w:val="0"/>
        </w:numPr>
        <w:ind w:leftChars="0" w:firstLine="420" w:firstLineChars="0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若系统出现相关问题，可以联系研究生院优化处理。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90CDF4"/>
    <w:multiLevelType w:val="singleLevel"/>
    <w:tmpl w:val="3F90CDF4"/>
    <w:lvl w:ilvl="0" w:tentative="0">
      <w:start w:val="1"/>
      <w:numFmt w:val="decimal"/>
      <w:suff w:val="nothing"/>
      <w:lvlText w:val="（%1）"/>
      <w:lvlJc w:val="left"/>
      <w:rPr>
        <w:rFonts w:hint="default"/>
        <w:b/>
        <w:bCs/>
        <w:sz w:val="28"/>
        <w:szCs w:val="28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A750DD"/>
    <w:rsid w:val="0EE43F9D"/>
    <w:rsid w:val="108300B5"/>
    <w:rsid w:val="15574518"/>
    <w:rsid w:val="156C736A"/>
    <w:rsid w:val="245165EF"/>
    <w:rsid w:val="254534D0"/>
    <w:rsid w:val="309E048C"/>
    <w:rsid w:val="31A96B92"/>
    <w:rsid w:val="33D6077A"/>
    <w:rsid w:val="3B2258BF"/>
    <w:rsid w:val="493C2BF3"/>
    <w:rsid w:val="4F3100BF"/>
    <w:rsid w:val="51497F84"/>
    <w:rsid w:val="57360B6F"/>
    <w:rsid w:val="58466FCB"/>
    <w:rsid w:val="76C53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4"/>
    <w:basedOn w:val="1"/>
    <w:next w:val="1"/>
    <w:link w:val="6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uiPriority w:val="0"/>
    <w:rPr>
      <w:color w:val="0000FF"/>
      <w:u w:val="single"/>
    </w:rPr>
  </w:style>
  <w:style w:type="character" w:customStyle="1" w:styleId="6">
    <w:name w:val="标题 4 Char"/>
    <w:link w:val="2"/>
    <w:uiPriority w:val="0"/>
    <w:rPr>
      <w:rFonts w:ascii="Arial" w:hAnsi="Arial" w:eastAsia="黑体"/>
      <w:b/>
      <w:sz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3699</Words>
  <Characters>4103</Characters>
  <Lines>0</Lines>
  <Paragraphs>0</Paragraphs>
  <TotalTime>39</TotalTime>
  <ScaleCrop>false</ScaleCrop>
  <LinksUpToDate>false</LinksUpToDate>
  <CharactersWithSpaces>4189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2025-08-29T02:52:00Z</dcterms:created>
  <dc:creator>lenovo</dc:creator>
  <cp:lastModifiedBy>流浪的不只是猫</cp:lastModifiedBy>
  <dcterms:modified xsi:type="dcterms:W3CDTF">2025-11-11T00:25:35Z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eyJoZGlkIjoiNWRlMDc4NzA2MTA4Y2E3YWJhMDk2ZjI2YzcyMTkxNTEiLCJ1c2VySWQiOiIzMDg3MjI5MTQifQ==</vt:lpwstr>
  </property>
  <property fmtid="{D5CDD505-2E9C-101B-9397-08002B2CF9AE}" pid="4" name="ICV">
    <vt:lpwstr>CB5EC5CCFE324C298ED92B42DBA33403_13</vt:lpwstr>
  </property>
</Properties>
</file>