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8D59E">
      <w:pPr>
        <w:widowControl/>
        <w:spacing w:line="440" w:lineRule="atLeast"/>
        <w:ind w:firstLine="301" w:firstLineChars="1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</w:rPr>
        <w:t>年加州大学洛杉矶分校2026年暑期学分项目报名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lang w:val="en-US" w:eastAsia="zh-CN"/>
        </w:rPr>
        <w:t>启动</w:t>
      </w:r>
    </w:p>
    <w:p w14:paraId="4253FF59">
      <w:pPr>
        <w:widowControl/>
        <w:spacing w:line="440" w:lineRule="atLeast"/>
        <w:jc w:val="left"/>
        <w:rPr>
          <w:rFonts w:hint="eastAsia" w:ascii="宋体" w:hAnsi="宋体" w:eastAsia="宋体" w:cs="宋体"/>
          <w:b/>
          <w:bCs/>
          <w:color w:val="0673C8"/>
          <w:kern w:val="0"/>
          <w:sz w:val="30"/>
          <w:lang w:val="en-US" w:eastAsia="zh-CN"/>
        </w:rPr>
      </w:pPr>
    </w:p>
    <w:p w14:paraId="14D4D848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美国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加州大学洛杉矶分校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是一所世界排名前五十的美国顶级高校，为重点培养具有国际视野和国际竞争力的高素质人才，实现学生毕业后赴世界一流大学或研究机构继续深造的目标，特推荐我校优秀学生参加2026年暑期赴加州大学洛杉矶分校（简称UCLA）学分项目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让学生可以利用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假期</w:t>
      </w:r>
      <w:r>
        <w:rPr>
          <w:rFonts w:hint="eastAsia" w:ascii="宋体" w:hAnsi="宋体" w:eastAsia="宋体" w:cs="宋体"/>
          <w:kern w:val="0"/>
          <w:sz w:val="24"/>
          <w:szCs w:val="24"/>
          <w:lang w:val="en-CA" w:eastAsia="zh-CN"/>
        </w:rPr>
        <w:t>深度探索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学科</w:t>
      </w:r>
      <w:r>
        <w:rPr>
          <w:rFonts w:hint="eastAsia" w:ascii="宋体" w:hAnsi="宋体" w:eastAsia="宋体" w:cs="宋体"/>
          <w:kern w:val="0"/>
          <w:sz w:val="24"/>
          <w:szCs w:val="24"/>
          <w:lang w:val="en-CA" w:eastAsia="zh-CN"/>
        </w:rPr>
        <w:t>前沿的研究领域知识、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适应美国顶级高，校教学风格、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同时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感受美国的文化和学术氛围。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现启动申请工作。</w:t>
      </w:r>
    </w:p>
    <w:p w14:paraId="1DBE7811">
      <w:pPr>
        <w:widowControl/>
        <w:spacing w:line="44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A70E188">
      <w:pPr>
        <w:widowControl/>
        <w:spacing w:line="400" w:lineRule="atLeast"/>
        <w:jc w:val="left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洛杉矶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分校简介：</w:t>
      </w:r>
    </w:p>
    <w:p w14:paraId="6EE92CB7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eastAsiaTheme="minorEastAsia" w:cstheme="minorHAnsi"/>
          <w:sz w:val="24"/>
          <w:szCs w:val="24"/>
          <w:lang w:eastAsia="zh-CN"/>
        </w:rPr>
      </w:pPr>
      <w:r>
        <w:rPr>
          <w:rFonts w:hint="eastAsia" w:asciiTheme="minorEastAsia" w:hAnsiTheme="minorEastAsia" w:cstheme="minorHAnsi"/>
          <w:sz w:val="24"/>
          <w:szCs w:val="24"/>
        </w:rPr>
        <w:t>加州大学洛杉矶分校：(University of California, Los Angeles，简称为 UCLA) 位于美国加利福尼亚州洛杉矶市，成立于1919年，是一所享誉世界的公立研究型大学，美国最顶尖的综合大学之一</w:t>
      </w:r>
      <w:r>
        <w:rPr>
          <w:rFonts w:hint="eastAsia" w:asciiTheme="minorEastAsia" w:hAnsiTheme="minorEastAsia" w:cstheme="minorHAnsi"/>
          <w:sz w:val="24"/>
          <w:szCs w:val="24"/>
          <w:lang w:eastAsia="zh-CN"/>
        </w:rPr>
        <w:t>，在泰晤士高等教育世界大学2024年排名中位列第18，在QS世界大学2024年排名中位列第29，</w:t>
      </w:r>
      <w:r>
        <w:rPr>
          <w:rFonts w:hint="eastAsia" w:asciiTheme="minorEastAsia" w:hAnsiTheme="minorEastAsia" w:cstheme="minorHAnsi"/>
          <w:sz w:val="24"/>
          <w:szCs w:val="24"/>
        </w:rPr>
        <w:t>近年来在美国公立大学排名中高居第一名。UCLA 是美国商业金融、高科技产业、电影艺术等专业人才的摇篮，是全美培养尖端人才领域最广的大学，同时也是全美申请人数最多的大学。加州大学洛杉矶分校先后共有13名校友、教授获得诺贝尔奖。UCLA 是一所综合性大学，几乎所有的专业都处于世界前10顶尖水平。</w:t>
      </w:r>
    </w:p>
    <w:p w14:paraId="6AAF1FA2">
      <w:pPr>
        <w:widowControl/>
        <w:spacing w:line="400" w:lineRule="atLeast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16A89631">
      <w:pPr>
        <w:widowControl/>
        <w:spacing w:line="400" w:lineRule="atLeast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二、项目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优势</w:t>
      </w:r>
    </w:p>
    <w:p w14:paraId="3845C812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1. 学生构成：学生将作为UCLA全日制学生注册，师从世界顶级学者，与美国当地及其他国际学生一起进行专业课学习，体验原汁原味的世界级公立名校学习氛围；</w:t>
      </w:r>
    </w:p>
    <w:p w14:paraId="72635B7C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 xml:space="preserve">2. </w:t>
      </w:r>
      <w:r>
        <w:rPr>
          <w:rFonts w:hint="eastAsia" w:asciiTheme="minorEastAsia" w:hAnsiTheme="minorEastAsia" w:cstheme="minorHAnsi"/>
          <w:sz w:val="24"/>
          <w:szCs w:val="24"/>
          <w:lang w:val="en-US" w:eastAsia="zh-CN"/>
        </w:rPr>
        <w:t>获得顶级名校</w:t>
      </w:r>
      <w:r>
        <w:rPr>
          <w:rFonts w:hint="eastAsia" w:asciiTheme="minorEastAsia" w:hAnsiTheme="minorEastAsia" w:cstheme="minorHAnsi"/>
          <w:sz w:val="24"/>
          <w:szCs w:val="24"/>
        </w:rPr>
        <w:t>学分</w:t>
      </w:r>
      <w:r>
        <w:rPr>
          <w:rFonts w:hint="eastAsia" w:asciiTheme="minorEastAsia" w:hAnsiTheme="minorEastAsia" w:cstheme="minorHAnsi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HAnsi"/>
          <w:sz w:val="24"/>
          <w:szCs w:val="24"/>
          <w:lang w:val="en-US" w:eastAsia="zh-CN"/>
        </w:rPr>
        <w:t>可</w:t>
      </w:r>
      <w:r>
        <w:rPr>
          <w:rFonts w:hint="eastAsia" w:asciiTheme="minorEastAsia" w:hAnsiTheme="minorEastAsia" w:cstheme="minorHAnsi"/>
          <w:sz w:val="24"/>
          <w:szCs w:val="24"/>
        </w:rPr>
        <w:t>回国转换：如需学分转换，转换政策咨询国内院校，以国内院校政策为准；</w:t>
      </w:r>
    </w:p>
    <w:p w14:paraId="3C391D1D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3. 课程收获：可修读UCLA专业学分课程并获得UCLA提供的官方正式成绩单及相应学分，学生更有机会获得UCLA教授的推荐信，从而为之后申研、就业助力；</w:t>
      </w:r>
    </w:p>
    <w:p w14:paraId="269778C3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4. 签证优势：项目期间，学生持F-1学生签证入境，签证符合签发要求和学习身份；</w:t>
      </w:r>
    </w:p>
    <w:p w14:paraId="08F18ED7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5. UCLA暑期课程开放课程广泛，提供800多门课程，包括商业、经济学、政治学、计算机、医学类等热门专业课程；B3时段学分课程可选择热门课程，包括Conversation and Fluency、Academic Reading and Writing、Public Speaking和American Culture through Film；</w:t>
      </w:r>
    </w:p>
    <w:p w14:paraId="4DDCF846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6. 项目时间灵活：UCLA分不同学习时段，包括3周、6周、8周、9周、10周，根据个人安排选择参加任一时段学习；</w:t>
      </w:r>
    </w:p>
    <w:p w14:paraId="6C6D0C5D">
      <w:pPr>
        <w:widowControl/>
        <w:spacing w:line="400" w:lineRule="atLeast"/>
        <w:ind w:firstLine="480" w:firstLineChars="200"/>
        <w:jc w:val="left"/>
        <w:rPr>
          <w:rFonts w:hint="eastAsia" w:asciiTheme="minorEastAsia" w:hAnsiTheme="minorEastAsia" w:cstheme="minorHAnsi"/>
          <w:sz w:val="24"/>
          <w:szCs w:val="24"/>
        </w:rPr>
      </w:pPr>
      <w:r>
        <w:rPr>
          <w:rFonts w:hint="eastAsia" w:asciiTheme="minorEastAsia" w:hAnsiTheme="minorEastAsia" w:cstheme="minorHAnsi"/>
          <w:sz w:val="24"/>
          <w:szCs w:val="24"/>
        </w:rPr>
        <w:t>7. 感受加州洛杉矶人文：洛杉矶，这座位于美国西海岸的璀璨都市，以其独特的魅力吸引着无数学生，比如仅在娱乐方面，洛杉矶更是丰富多彩。这里有全球著名的好莱坞影城，让你近距离感受电影艺术的魅力；还有比弗利山庄、圣塔莫尼卡海滩等旅游景点，让你在闲暇之余放松身心；喜欢体育的你还可以去Staple Center观看NBA比赛，感受现场的氛围；当然，还有众多的博物馆、剧院、电影院等。更多洛杉矶城市介绍，可参考链接：https://mp.weixin.qq.com/s/n9K88X6rPsm8EW81mCSIR</w:t>
      </w:r>
    </w:p>
    <w:p w14:paraId="0FB72B92">
      <w:pPr>
        <w:widowControl/>
        <w:spacing w:line="400" w:lineRule="atLeast"/>
        <w:ind w:firstLine="480" w:firstLineChars="200"/>
        <w:jc w:val="left"/>
        <w:rPr>
          <w:rFonts w:hint="default" w:asciiTheme="minorEastAsia" w:hAnsiTheme="minorEastAsia" w:cstheme="minorHAnsi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HAnsi"/>
          <w:sz w:val="24"/>
          <w:szCs w:val="24"/>
        </w:rPr>
        <w:t>8. 项目管理：连续6届选派学生经验，在选课、录取、签证指导、团体保险、团体航班、团体接送机交通、住宿申请、团体行前培训、退选课等各个环节均涉及。海外期间配备领队老师，团体大巴接送，专业化管理让学生专注于专业学习和文化体验。</w:t>
      </w:r>
    </w:p>
    <w:p w14:paraId="7E3A4729">
      <w:pPr>
        <w:ind w:firstLine="422" w:firstLineChars="200"/>
        <w:jc w:val="left"/>
        <w:rPr>
          <w:rFonts w:hint="eastAsia" w:ascii="Calibri" w:hAnsi="Courier New" w:eastAsia="宋体" w:cs="Courier New"/>
          <w:b/>
          <w:szCs w:val="21"/>
          <w:highlight w:val="yellow"/>
          <w:lang w:val="en-US" w:eastAsia="zh-CN"/>
        </w:rPr>
      </w:pPr>
      <w:r>
        <w:rPr>
          <w:rFonts w:hint="eastAsia" w:ascii="Calibri" w:hAnsi="Courier New" w:eastAsia="宋体" w:cs="Courier New"/>
          <w:b/>
          <w:szCs w:val="21"/>
          <w:highlight w:val="yellow"/>
          <w:lang w:val="en-US" w:eastAsia="zh-CN"/>
        </w:rPr>
        <w:t>具体项目专业、课程设计与时间安排详见附件1</w:t>
      </w:r>
    </w:p>
    <w:p w14:paraId="30064D7D">
      <w:pPr>
        <w:pStyle w:val="6"/>
        <w:spacing w:line="276" w:lineRule="auto"/>
        <w:ind w:firstLine="360" w:firstLineChars="150"/>
        <w:rPr>
          <w:rFonts w:hint="eastAsia" w:asciiTheme="minorEastAsia" w:hAnsiTheme="minorEastAsia" w:cstheme="minorHAnsi"/>
          <w:sz w:val="24"/>
          <w:szCs w:val="24"/>
        </w:rPr>
      </w:pPr>
    </w:p>
    <w:p w14:paraId="12654887">
      <w:pPr>
        <w:jc w:val="left"/>
        <w:rPr>
          <w:rFonts w:hint="default" w:ascii="Calibri" w:hAnsi="Courier New" w:eastAsia="宋体" w:cs="Courier New"/>
          <w:b/>
          <w:szCs w:val="21"/>
          <w:lang w:val="en-US" w:eastAsia="zh-CN"/>
        </w:rPr>
      </w:pPr>
    </w:p>
    <w:p w14:paraId="449D337B">
      <w:pPr>
        <w:widowControl/>
        <w:spacing w:line="440" w:lineRule="atLeast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、申请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流程</w:t>
      </w:r>
    </w:p>
    <w:p w14:paraId="2F64B4E0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1．采取“个人申请、学院推荐、专家评审、择优录取”的方式进行选拔。</w:t>
      </w:r>
    </w:p>
    <w:p w14:paraId="1A3F0DE9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2．申请人应向所在学院提交《南京邮电大学研究生海外访学申请汇总表》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Calibri" w:hAnsi="Calibri" w:eastAsia="宋体" w:cs="宋体"/>
          <w:kern w:val="0"/>
          <w:sz w:val="24"/>
          <w:szCs w:val="24"/>
        </w:rPr>
        <w:t>《南京邮电大学研究生出国（境）交流备案表（会议、短期学术交流）》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Calibri" w:hAnsi="Calibri" w:eastAsia="宋体" w:cs="宋体"/>
          <w:kern w:val="0"/>
          <w:sz w:val="24"/>
          <w:szCs w:val="24"/>
        </w:rPr>
        <w:t>《南京邮电大学学生出国（境）项目申请人承诺书》、《南京邮电大学在校学生出国（境）交流项目家长担保函》</w:t>
      </w: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。</w:t>
      </w:r>
      <w:bookmarkStart w:id="0" w:name="_GoBack"/>
      <w:bookmarkEnd w:id="0"/>
    </w:p>
    <w:p w14:paraId="01B113EF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3．申请人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月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7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日</w:t>
      </w:r>
      <w:r>
        <w:rPr>
          <w:rFonts w:hint="eastAsia" w:ascii="Calibri" w:hAnsi="Calibri" w:eastAsia="宋体" w:cs="宋体"/>
          <w:kern w:val="0"/>
          <w:sz w:val="24"/>
          <w:szCs w:val="24"/>
        </w:rPr>
        <w:t>前将申请材料交至各学院，学院根据申请资格与条件对申请人进行筛选、排序并填写《南京邮电大学研究生海外访学申请汇总表》于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月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  <w:lang w:val="en-US" w:eastAsia="zh-CN"/>
        </w:rPr>
        <w:t>8</w:t>
      </w:r>
      <w:r>
        <w:rPr>
          <w:rFonts w:hint="eastAsia" w:ascii="Calibri" w:hAnsi="Calibri" w:eastAsia="宋体" w:cs="宋体"/>
          <w:b/>
          <w:bCs/>
          <w:kern w:val="0"/>
          <w:sz w:val="24"/>
          <w:szCs w:val="24"/>
          <w:highlight w:val="yellow"/>
        </w:rPr>
        <w:t>日</w:t>
      </w:r>
      <w:r>
        <w:rPr>
          <w:rFonts w:hint="eastAsia" w:ascii="Calibri" w:hAnsi="Calibri" w:eastAsia="宋体" w:cs="宋体"/>
          <w:kern w:val="0"/>
          <w:sz w:val="24"/>
          <w:szCs w:val="24"/>
        </w:rPr>
        <w:t>前将候选人申请材料及汇总表交至研究生院培养办，逾期不递交材料的学院作自动放弃处理。</w:t>
      </w:r>
    </w:p>
    <w:p w14:paraId="059FD15D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</w:p>
    <w:p w14:paraId="29D52175">
      <w:pPr>
        <w:widowControl/>
        <w:spacing w:line="440" w:lineRule="atLeast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、费用情况</w:t>
      </w:r>
    </w:p>
    <w:p w14:paraId="520DA4EF">
      <w:pPr>
        <w:widowControl/>
        <w:spacing w:line="440" w:lineRule="atLeast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费用预估：3666美元（4学分/3周）；5006美元（6学分/6周）注：课程不同，学分不同，费用不同，具体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费用详情见附件1.及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咨询项目负责老师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联系方式见附件1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。</w:t>
      </w:r>
    </w:p>
    <w:p w14:paraId="43E9CEB6">
      <w:pPr>
        <w:widowControl/>
        <w:spacing w:line="440" w:lineRule="atLeast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</w:p>
    <w:p w14:paraId="7A0C30D0">
      <w:pPr>
        <w:widowControl/>
        <w:spacing w:line="440" w:lineRule="atLeast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六、其他</w:t>
      </w:r>
    </w:p>
    <w:p w14:paraId="752A4FF0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1. 联系人：</w:t>
      </w:r>
    </w:p>
    <w:p w14:paraId="09EE77D7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国际合作交流处：李老师 85866716；</w:t>
      </w:r>
    </w:p>
    <w:p w14:paraId="4F166FA8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研究生院：</w:t>
      </w:r>
      <w:r>
        <w:rPr>
          <w:rFonts w:hint="eastAsia" w:ascii="Calibri" w:hAnsi="Calibri" w:eastAsia="宋体" w:cs="宋体"/>
          <w:kern w:val="0"/>
          <w:sz w:val="24"/>
          <w:szCs w:val="24"/>
          <w:lang w:val="en-US" w:eastAsia="zh-CN"/>
        </w:rPr>
        <w:t>王</w:t>
      </w:r>
      <w:r>
        <w:rPr>
          <w:rFonts w:hint="eastAsia" w:ascii="Calibri" w:hAnsi="Calibri" w:eastAsia="宋体" w:cs="宋体"/>
          <w:kern w:val="0"/>
          <w:sz w:val="24"/>
          <w:szCs w:val="24"/>
        </w:rPr>
        <w:t>老师83492257</w:t>
      </w:r>
    </w:p>
    <w:p w14:paraId="1C6BD4FA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2. 被录取学生需交纳材料，另行通知。</w:t>
      </w:r>
    </w:p>
    <w:p w14:paraId="7508BECF">
      <w:pPr>
        <w:widowControl/>
        <w:spacing w:line="440" w:lineRule="atLeast"/>
        <w:ind w:firstLine="480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</w:p>
    <w:p w14:paraId="758483F4">
      <w:pPr>
        <w:widowControl/>
        <w:spacing w:line="440" w:lineRule="atLeast"/>
        <w:ind w:firstLine="4862" w:firstLineChars="2026"/>
        <w:jc w:val="left"/>
        <w:rPr>
          <w:rFonts w:hint="eastAsia" w:ascii="Calibri" w:hAnsi="Calibri" w:eastAsia="宋体" w:cs="宋体"/>
          <w:kern w:val="0"/>
          <w:sz w:val="24"/>
          <w:szCs w:val="24"/>
        </w:rPr>
      </w:pPr>
      <w:r>
        <w:rPr>
          <w:rFonts w:hint="eastAsia" w:ascii="Calibri" w:hAnsi="Calibri" w:eastAsia="宋体" w:cs="宋体"/>
          <w:kern w:val="0"/>
          <w:sz w:val="24"/>
          <w:szCs w:val="24"/>
        </w:rPr>
        <w:t>南京邮电大学研究生院</w:t>
      </w:r>
    </w:p>
    <w:p w14:paraId="6179BD0D">
      <w:pPr>
        <w:widowControl/>
        <w:spacing w:line="440" w:lineRule="atLeast"/>
        <w:ind w:firstLine="5582" w:firstLineChars="2326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kern w:val="0"/>
          <w:sz w:val="24"/>
          <w:szCs w:val="24"/>
          <w:lang w:eastAsia="zh-CN"/>
        </w:rPr>
        <w:t>2026</w:t>
      </w:r>
      <w:r>
        <w:rPr>
          <w:rFonts w:hint="eastAsia" w:ascii="Calibri" w:hAnsi="Calibri" w:eastAsia="宋体" w:cs="宋体"/>
          <w:kern w:val="0"/>
          <w:sz w:val="24"/>
          <w:szCs w:val="24"/>
        </w:rPr>
        <w:t>年</w:t>
      </w:r>
      <w:r>
        <w:rPr>
          <w:rFonts w:hint="eastAsia" w:ascii="Calibri" w:hAnsi="Calibri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Calibri" w:hAnsi="Calibri" w:eastAsia="宋体" w:cs="宋体"/>
          <w:kern w:val="0"/>
          <w:sz w:val="24"/>
          <w:szCs w:val="24"/>
        </w:rPr>
        <w:t>月</w:t>
      </w:r>
    </w:p>
    <w:p w14:paraId="373FB1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MmNhOWU1OTdkYmY5MjYwZTJhOGU1ODE3OGI1MTMifQ=="/>
    <w:docVar w:name="KSO_WPS_MARK_KEY" w:val="528d5581-a1b4-421d-b5c7-27a2a58e9bbd"/>
  </w:docVars>
  <w:rsids>
    <w:rsidRoot w:val="50C571C4"/>
    <w:rsid w:val="0EB52DF2"/>
    <w:rsid w:val="1066305F"/>
    <w:rsid w:val="109E074C"/>
    <w:rsid w:val="1AF07B6D"/>
    <w:rsid w:val="22C55C73"/>
    <w:rsid w:val="23B56422"/>
    <w:rsid w:val="327C7E4F"/>
    <w:rsid w:val="3B956CFE"/>
    <w:rsid w:val="44F35501"/>
    <w:rsid w:val="4A534812"/>
    <w:rsid w:val="4AEA0A2B"/>
    <w:rsid w:val="4B063F3C"/>
    <w:rsid w:val="50C571C4"/>
    <w:rsid w:val="51340035"/>
    <w:rsid w:val="517B725D"/>
    <w:rsid w:val="5187487C"/>
    <w:rsid w:val="531A47C3"/>
    <w:rsid w:val="544B7B81"/>
    <w:rsid w:val="57BA1485"/>
    <w:rsid w:val="5D700FA9"/>
    <w:rsid w:val="5EF76731"/>
    <w:rsid w:val="5F953F4F"/>
    <w:rsid w:val="62D6068C"/>
    <w:rsid w:val="66AB67BB"/>
    <w:rsid w:val="6A3416E5"/>
    <w:rsid w:val="70F4143F"/>
    <w:rsid w:val="75437D2C"/>
    <w:rsid w:val="77F47977"/>
    <w:rsid w:val="7CA22239"/>
    <w:rsid w:val="7EF8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hAnsi="Courier New" w:eastAsia="Times New Roman" w:cs="Times New Roman"/>
      <w:kern w:val="0"/>
    </w:rPr>
  </w:style>
  <w:style w:type="table" w:styleId="4">
    <w:name w:val="Table Grid"/>
    <w:basedOn w:val="3"/>
    <w:qFormat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">
    <w:name w:val="无间隔1"/>
    <w:qFormat/>
    <w:uiPriority w:val="99"/>
    <w:pPr>
      <w:adjustRightInd w:val="0"/>
      <w:snapToGrid w:val="0"/>
    </w:pPr>
    <w:rPr>
      <w:rFonts w:ascii="Tahoma" w:hAnsi="Tahoma" w:eastAsia="宋体" w:cs="Tahoma"/>
      <w:sz w:val="22"/>
      <w:szCs w:val="22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rFonts w:eastAsia="宋体" w:cs="Times New Roman"/>
      <w:szCs w:val="24"/>
    </w:rPr>
  </w:style>
  <w:style w:type="paragraph" w:customStyle="1" w:styleId="10">
    <w:name w:val="_tg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1487</Words>
  <Characters>1745</Characters>
  <Lines>0</Lines>
  <Paragraphs>0</Paragraphs>
  <TotalTime>1</TotalTime>
  <ScaleCrop>false</ScaleCrop>
  <LinksUpToDate>false</LinksUpToDate>
  <CharactersWithSpaces>1774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2020-10-16T10:11:00Z</dcterms:created>
  <dc:creator>WIN7</dc:creator>
  <cp:lastModifiedBy>potter</cp:lastModifiedBy>
  <dcterms:modified xsi:type="dcterms:W3CDTF">2026-03-19T04:18:22Z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012B96A2EAC14BD59612E3F90B113A91_13</vt:lpwstr>
  </property>
  <property fmtid="{D5CDD505-2E9C-101B-9397-08002B2CF9AE}" pid="4" name="KSOTemplateDocerSaveRecord">
    <vt:lpwstr>eyJoZGlkIjoiMGJkMmJhZDhlOWRjZGRkNGE1YzZjZjA2YzBhZjQxOTQiLCJ1c2VySWQiOiIzNTc3ODMyMjMifQ==</vt:lpwstr>
  </property>
</Properties>
</file>