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ADF" w:rsidRPr="00543B5D" w:rsidRDefault="00DF7ADF" w:rsidP="00DF7ADF">
      <w:pPr>
        <w:widowControl/>
        <w:jc w:val="left"/>
        <w:rPr>
          <w:rFonts w:ascii="仿宋" w:eastAsia="仿宋" w:hAnsi="仿宋" w:cs="方正仿宋简体"/>
          <w:sz w:val="28"/>
          <w:szCs w:val="28"/>
        </w:rPr>
      </w:pPr>
      <w:r w:rsidRPr="00486791">
        <w:rPr>
          <w:rFonts w:ascii="仿宋" w:eastAsia="仿宋" w:hAnsi="仿宋" w:cs="方正仿宋简体" w:hint="eastAsia"/>
          <w:sz w:val="28"/>
          <w:szCs w:val="28"/>
        </w:rPr>
        <w:t>附件1</w:t>
      </w:r>
    </w:p>
    <w:p w:rsidR="00DF7ADF" w:rsidRDefault="00DF7ADF" w:rsidP="00DF7ADF">
      <w:pPr>
        <w:spacing w:line="600" w:lineRule="exact"/>
        <w:jc w:val="center"/>
        <w:rPr>
          <w:rFonts w:ascii="宋体" w:hAnsi="宋体" w:cs="方正小标宋简体" w:hint="eastAsia"/>
          <w:b/>
          <w:bCs/>
          <w:sz w:val="44"/>
          <w:szCs w:val="44"/>
        </w:rPr>
      </w:pPr>
      <w:r w:rsidRPr="00486791">
        <w:rPr>
          <w:rFonts w:ascii="宋体" w:hAnsi="宋体"/>
          <w:b/>
          <w:bCs/>
          <w:sz w:val="44"/>
          <w:szCs w:val="44"/>
        </w:rPr>
        <w:t>2014</w:t>
      </w:r>
      <w:r w:rsidRPr="00486791">
        <w:rPr>
          <w:rFonts w:ascii="宋体" w:hAnsi="宋体" w:cs="方正小标宋简体" w:hint="eastAsia"/>
          <w:b/>
          <w:bCs/>
          <w:sz w:val="44"/>
          <w:szCs w:val="44"/>
        </w:rPr>
        <w:t>年光学工程学科学位授权点</w:t>
      </w:r>
    </w:p>
    <w:p w:rsidR="00DF7ADF" w:rsidRPr="00486791" w:rsidRDefault="00DF7ADF" w:rsidP="00DF7ADF">
      <w:pPr>
        <w:spacing w:line="600" w:lineRule="exact"/>
        <w:jc w:val="center"/>
        <w:rPr>
          <w:rFonts w:ascii="宋体" w:hAnsi="宋体"/>
          <w:b/>
          <w:bCs/>
          <w:sz w:val="44"/>
          <w:szCs w:val="44"/>
        </w:rPr>
      </w:pPr>
      <w:r w:rsidRPr="00486791">
        <w:rPr>
          <w:rFonts w:ascii="宋体" w:hAnsi="宋体" w:cs="方正小标宋简体" w:hint="eastAsia"/>
          <w:b/>
          <w:bCs/>
          <w:sz w:val="44"/>
          <w:szCs w:val="44"/>
        </w:rPr>
        <w:t>专项评估工作方案</w:t>
      </w:r>
    </w:p>
    <w:p w:rsidR="00DF7ADF" w:rsidRPr="00486791" w:rsidRDefault="00DF7ADF" w:rsidP="00DF7ADF">
      <w:pPr>
        <w:spacing w:line="516" w:lineRule="exact"/>
        <w:ind w:firstLine="560"/>
        <w:jc w:val="left"/>
        <w:rPr>
          <w:rFonts w:ascii="仿宋" w:eastAsia="仿宋" w:hAnsi="仿宋"/>
          <w:sz w:val="28"/>
          <w:szCs w:val="28"/>
        </w:rPr>
      </w:pPr>
      <w:r w:rsidRPr="00486791">
        <w:rPr>
          <w:rFonts w:ascii="仿宋" w:eastAsia="仿宋" w:hAnsi="仿宋" w:cs="方正仿宋简体" w:hint="eastAsia"/>
          <w:sz w:val="28"/>
          <w:szCs w:val="28"/>
        </w:rPr>
        <w:t>根据《学位授权点合格评估办法》（学位〔</w:t>
      </w:r>
      <w:r w:rsidRPr="00486791">
        <w:rPr>
          <w:rFonts w:ascii="仿宋" w:eastAsia="仿宋" w:hAnsi="仿宋"/>
          <w:sz w:val="28"/>
          <w:szCs w:val="28"/>
        </w:rPr>
        <w:t>2014</w:t>
      </w:r>
      <w:r w:rsidRPr="00486791">
        <w:rPr>
          <w:rFonts w:ascii="仿宋" w:eastAsia="仿宋" w:hAnsi="仿宋" w:cs="方正仿宋简体" w:hint="eastAsia"/>
          <w:sz w:val="28"/>
          <w:szCs w:val="28"/>
        </w:rPr>
        <w:t>〕</w:t>
      </w:r>
      <w:r w:rsidRPr="00486791">
        <w:rPr>
          <w:rFonts w:ascii="仿宋" w:eastAsia="仿宋" w:hAnsi="仿宋"/>
          <w:sz w:val="28"/>
          <w:szCs w:val="28"/>
        </w:rPr>
        <w:t>4</w:t>
      </w:r>
      <w:r w:rsidRPr="00486791">
        <w:rPr>
          <w:rFonts w:ascii="仿宋" w:eastAsia="仿宋" w:hAnsi="仿宋" w:cs="方正仿宋简体" w:hint="eastAsia"/>
          <w:sz w:val="28"/>
          <w:szCs w:val="28"/>
        </w:rPr>
        <w:t>号）、《关于开展</w:t>
      </w:r>
      <w:r w:rsidRPr="00486791">
        <w:rPr>
          <w:rFonts w:ascii="仿宋" w:eastAsia="仿宋" w:hAnsi="仿宋"/>
          <w:sz w:val="28"/>
          <w:szCs w:val="28"/>
        </w:rPr>
        <w:t>2014</w:t>
      </w:r>
      <w:r w:rsidRPr="00486791">
        <w:rPr>
          <w:rFonts w:ascii="仿宋" w:eastAsia="仿宋" w:hAnsi="仿宋" w:cs="方正仿宋简体" w:hint="eastAsia"/>
          <w:sz w:val="28"/>
          <w:szCs w:val="28"/>
        </w:rPr>
        <w:t>年学位授权点专项评估工作的通知》（学位〔</w:t>
      </w:r>
      <w:r w:rsidRPr="00486791">
        <w:rPr>
          <w:rFonts w:ascii="仿宋" w:eastAsia="仿宋" w:hAnsi="仿宋"/>
          <w:sz w:val="28"/>
          <w:szCs w:val="28"/>
        </w:rPr>
        <w:t>2014</w:t>
      </w:r>
      <w:r w:rsidRPr="00486791">
        <w:rPr>
          <w:rFonts w:ascii="仿宋" w:eastAsia="仿宋" w:hAnsi="仿宋" w:cs="方正仿宋简体" w:hint="eastAsia"/>
          <w:sz w:val="28"/>
          <w:szCs w:val="28"/>
        </w:rPr>
        <w:t>〕</w:t>
      </w:r>
      <w:r w:rsidRPr="00486791">
        <w:rPr>
          <w:rFonts w:ascii="仿宋" w:eastAsia="仿宋" w:hAnsi="仿宋"/>
          <w:sz w:val="28"/>
          <w:szCs w:val="28"/>
        </w:rPr>
        <w:t>17</w:t>
      </w:r>
      <w:r w:rsidRPr="00486791">
        <w:rPr>
          <w:rFonts w:ascii="仿宋" w:eastAsia="仿宋" w:hAnsi="仿宋" w:cs="方正仿宋简体" w:hint="eastAsia"/>
          <w:sz w:val="28"/>
          <w:szCs w:val="28"/>
        </w:rPr>
        <w:t>号）文件精神和要求，现就</w:t>
      </w:r>
      <w:r w:rsidRPr="00486791">
        <w:rPr>
          <w:rFonts w:ascii="仿宋" w:eastAsia="仿宋" w:hAnsi="仿宋"/>
          <w:sz w:val="28"/>
          <w:szCs w:val="28"/>
        </w:rPr>
        <w:t>2014</w:t>
      </w:r>
      <w:r w:rsidRPr="00486791">
        <w:rPr>
          <w:rFonts w:ascii="仿宋" w:eastAsia="仿宋" w:hAnsi="仿宋" w:cs="方正仿宋简体" w:hint="eastAsia"/>
          <w:sz w:val="28"/>
          <w:szCs w:val="28"/>
        </w:rPr>
        <w:t>年光学工程学科学位授权点专项评估工作安排如下：</w:t>
      </w:r>
    </w:p>
    <w:p w:rsidR="00DF7ADF" w:rsidRPr="00486791" w:rsidRDefault="00DF7ADF" w:rsidP="00DF7ADF">
      <w:pPr>
        <w:spacing w:line="516" w:lineRule="exact"/>
        <w:ind w:firstLine="560"/>
        <w:jc w:val="left"/>
        <w:rPr>
          <w:rFonts w:ascii="仿宋" w:eastAsia="仿宋" w:hAnsi="仿宋"/>
          <w:sz w:val="28"/>
          <w:szCs w:val="28"/>
        </w:rPr>
      </w:pPr>
      <w:r w:rsidRPr="00486791">
        <w:rPr>
          <w:rFonts w:ascii="仿宋" w:eastAsia="仿宋" w:hAnsi="仿宋" w:cs="黑体" w:hint="eastAsia"/>
          <w:b/>
          <w:bCs/>
          <w:kern w:val="0"/>
          <w:sz w:val="28"/>
          <w:szCs w:val="28"/>
        </w:rPr>
        <w:t>一、评估范围</w:t>
      </w:r>
    </w:p>
    <w:p w:rsidR="00DF7ADF" w:rsidRPr="00486791" w:rsidRDefault="00DF7ADF" w:rsidP="00DF7ADF">
      <w:pPr>
        <w:spacing w:line="516" w:lineRule="exact"/>
        <w:ind w:firstLine="560"/>
        <w:jc w:val="left"/>
        <w:rPr>
          <w:rFonts w:ascii="仿宋" w:eastAsia="仿宋" w:hAnsi="仿宋"/>
          <w:sz w:val="28"/>
          <w:szCs w:val="28"/>
        </w:rPr>
      </w:pPr>
      <w:r w:rsidRPr="00486791">
        <w:rPr>
          <w:rFonts w:ascii="仿宋" w:eastAsia="仿宋" w:hAnsi="仿宋"/>
          <w:kern w:val="0"/>
          <w:sz w:val="28"/>
          <w:szCs w:val="28"/>
        </w:rPr>
        <w:t>2009</w:t>
      </w:r>
      <w:r w:rsidRPr="00486791">
        <w:rPr>
          <w:rFonts w:ascii="仿宋" w:eastAsia="仿宋" w:hAnsi="仿宋" w:cs="方正仿宋简体" w:hint="eastAsia"/>
          <w:kern w:val="0"/>
          <w:sz w:val="28"/>
          <w:szCs w:val="28"/>
        </w:rPr>
        <w:t>年</w:t>
      </w:r>
      <w:r w:rsidRPr="00486791">
        <w:rPr>
          <w:rFonts w:ascii="仿宋" w:eastAsia="仿宋" w:hAnsi="仿宋"/>
          <w:kern w:val="0"/>
          <w:sz w:val="28"/>
          <w:szCs w:val="28"/>
        </w:rPr>
        <w:t>—2011</w:t>
      </w:r>
      <w:r w:rsidRPr="00486791">
        <w:rPr>
          <w:rFonts w:ascii="仿宋" w:eastAsia="仿宋" w:hAnsi="仿宋" w:cs="方正仿宋简体" w:hint="eastAsia"/>
          <w:kern w:val="0"/>
          <w:sz w:val="28"/>
          <w:szCs w:val="28"/>
        </w:rPr>
        <w:t>年获得授权的</w:t>
      </w:r>
      <w:r w:rsidRPr="00486791">
        <w:rPr>
          <w:rFonts w:ascii="仿宋" w:eastAsia="仿宋" w:hAnsi="仿宋" w:cs="方正仿宋简体" w:hint="eastAsia"/>
          <w:sz w:val="28"/>
          <w:szCs w:val="28"/>
        </w:rPr>
        <w:t>光学工程学科</w:t>
      </w:r>
      <w:r w:rsidRPr="00486791">
        <w:rPr>
          <w:rFonts w:ascii="仿宋" w:eastAsia="仿宋" w:hAnsi="仿宋" w:cs="方正仿宋简体" w:hint="eastAsia"/>
          <w:kern w:val="0"/>
          <w:sz w:val="28"/>
          <w:szCs w:val="28"/>
        </w:rPr>
        <w:t>学位授权点（不含</w:t>
      </w:r>
      <w:r w:rsidRPr="00486791">
        <w:rPr>
          <w:rFonts w:ascii="仿宋" w:eastAsia="仿宋" w:hAnsi="仿宋"/>
          <w:kern w:val="0"/>
          <w:sz w:val="28"/>
          <w:szCs w:val="28"/>
        </w:rPr>
        <w:t>2011</w:t>
      </w:r>
      <w:r w:rsidRPr="00486791">
        <w:rPr>
          <w:rFonts w:ascii="仿宋" w:eastAsia="仿宋" w:hAnsi="仿宋" w:cs="方正仿宋简体" w:hint="eastAsia"/>
          <w:kern w:val="0"/>
          <w:sz w:val="28"/>
          <w:szCs w:val="28"/>
        </w:rPr>
        <w:t>年以二级学科学位授权点为基础增列的一级学科学位授权点、</w:t>
      </w:r>
      <w:r w:rsidRPr="00486791">
        <w:rPr>
          <w:rFonts w:ascii="仿宋" w:eastAsia="仿宋" w:hAnsi="仿宋"/>
          <w:kern w:val="0"/>
          <w:sz w:val="28"/>
          <w:szCs w:val="28"/>
        </w:rPr>
        <w:t>2011</w:t>
      </w:r>
      <w:r w:rsidRPr="00486791">
        <w:rPr>
          <w:rFonts w:ascii="仿宋" w:eastAsia="仿宋" w:hAnsi="仿宋" w:cs="方正仿宋简体" w:hint="eastAsia"/>
          <w:kern w:val="0"/>
          <w:sz w:val="28"/>
          <w:szCs w:val="28"/>
        </w:rPr>
        <w:t>年</w:t>
      </w:r>
      <w:r w:rsidRPr="00486791">
        <w:rPr>
          <w:rFonts w:ascii="仿宋" w:eastAsia="仿宋" w:hAnsi="仿宋"/>
          <w:kern w:val="0"/>
          <w:sz w:val="28"/>
          <w:szCs w:val="28"/>
        </w:rPr>
        <w:t>—2012</w:t>
      </w:r>
      <w:r w:rsidRPr="00486791">
        <w:rPr>
          <w:rFonts w:ascii="仿宋" w:eastAsia="仿宋" w:hAnsi="仿宋" w:cs="方正仿宋简体" w:hint="eastAsia"/>
          <w:kern w:val="0"/>
          <w:sz w:val="28"/>
          <w:szCs w:val="28"/>
        </w:rPr>
        <w:t>年按照《学位授予和人才培养学科目录（</w:t>
      </w:r>
      <w:r w:rsidRPr="00486791">
        <w:rPr>
          <w:rFonts w:ascii="仿宋" w:eastAsia="仿宋" w:hAnsi="仿宋"/>
          <w:kern w:val="0"/>
          <w:sz w:val="28"/>
          <w:szCs w:val="28"/>
        </w:rPr>
        <w:t>2011</w:t>
      </w:r>
      <w:r w:rsidRPr="00486791">
        <w:rPr>
          <w:rFonts w:ascii="仿宋" w:eastAsia="仿宋" w:hAnsi="仿宋" w:cs="方正仿宋简体" w:hint="eastAsia"/>
          <w:kern w:val="0"/>
          <w:sz w:val="28"/>
          <w:szCs w:val="28"/>
        </w:rPr>
        <w:t>年）》对应调整的学术学位授权点和服务国家特殊需求人才培养项目）。</w:t>
      </w:r>
    </w:p>
    <w:p w:rsidR="00DF7ADF" w:rsidRPr="00486791" w:rsidRDefault="00DF7ADF" w:rsidP="00DF7ADF">
      <w:pPr>
        <w:spacing w:line="516" w:lineRule="exact"/>
        <w:ind w:firstLine="560"/>
        <w:jc w:val="left"/>
        <w:rPr>
          <w:rFonts w:ascii="仿宋" w:eastAsia="仿宋" w:hAnsi="仿宋"/>
          <w:b/>
          <w:bCs/>
          <w:kern w:val="0"/>
          <w:sz w:val="28"/>
          <w:szCs w:val="28"/>
        </w:rPr>
      </w:pPr>
      <w:r w:rsidRPr="00486791">
        <w:rPr>
          <w:rFonts w:ascii="仿宋" w:eastAsia="仿宋" w:hAnsi="仿宋" w:cs="黑体" w:hint="eastAsia"/>
          <w:b/>
          <w:bCs/>
          <w:kern w:val="0"/>
          <w:sz w:val="28"/>
          <w:szCs w:val="28"/>
        </w:rPr>
        <w:t>二、评估组织</w:t>
      </w:r>
    </w:p>
    <w:p w:rsidR="00DF7ADF" w:rsidRPr="00486791" w:rsidRDefault="00DF7ADF" w:rsidP="00DF7ADF">
      <w:pPr>
        <w:spacing w:line="516" w:lineRule="exact"/>
        <w:ind w:firstLine="560"/>
        <w:jc w:val="left"/>
        <w:rPr>
          <w:rFonts w:ascii="仿宋" w:eastAsia="仿宋" w:hAnsi="仿宋"/>
          <w:sz w:val="28"/>
          <w:szCs w:val="28"/>
        </w:rPr>
      </w:pPr>
      <w:r w:rsidRPr="00486791">
        <w:rPr>
          <w:rFonts w:ascii="仿宋" w:eastAsia="仿宋" w:hAnsi="仿宋" w:cs="方正仿宋简体" w:hint="eastAsia"/>
          <w:kern w:val="0"/>
          <w:sz w:val="28"/>
          <w:szCs w:val="28"/>
        </w:rPr>
        <w:t>受国务院学位委员会和教育部的委托，</w:t>
      </w:r>
      <w:r w:rsidRPr="00486791">
        <w:rPr>
          <w:rFonts w:ascii="仿宋" w:eastAsia="仿宋" w:hAnsi="仿宋" w:cs="方正仿宋简体" w:hint="eastAsia"/>
          <w:sz w:val="28"/>
          <w:szCs w:val="28"/>
        </w:rPr>
        <w:t>光学工程学科</w:t>
      </w:r>
      <w:r w:rsidRPr="00486791">
        <w:rPr>
          <w:rFonts w:ascii="仿宋" w:eastAsia="仿宋" w:hAnsi="仿宋" w:cs="方正仿宋简体" w:hint="eastAsia"/>
          <w:kern w:val="0"/>
          <w:sz w:val="28"/>
          <w:szCs w:val="28"/>
        </w:rPr>
        <w:t>学位授权点的专项评估工作由</w:t>
      </w:r>
      <w:r w:rsidRPr="00486791">
        <w:rPr>
          <w:rFonts w:ascii="仿宋" w:eastAsia="仿宋" w:hAnsi="仿宋" w:cs="方正仿宋简体" w:hint="eastAsia"/>
          <w:sz w:val="28"/>
          <w:szCs w:val="28"/>
        </w:rPr>
        <w:t>光学工程</w:t>
      </w:r>
      <w:r w:rsidRPr="00486791">
        <w:rPr>
          <w:rFonts w:ascii="仿宋" w:eastAsia="仿宋" w:hAnsi="仿宋" w:cs="方正仿宋简体" w:hint="eastAsia"/>
          <w:kern w:val="0"/>
          <w:sz w:val="28"/>
          <w:szCs w:val="28"/>
        </w:rPr>
        <w:t>学科评议组（以下简称</w:t>
      </w:r>
      <w:r w:rsidRPr="00486791">
        <w:rPr>
          <w:rFonts w:ascii="仿宋" w:eastAsia="仿宋" w:hAnsi="仿宋"/>
          <w:kern w:val="0"/>
          <w:sz w:val="28"/>
          <w:szCs w:val="28"/>
        </w:rPr>
        <w:t>“</w:t>
      </w:r>
      <w:r w:rsidRPr="00486791">
        <w:rPr>
          <w:rFonts w:ascii="仿宋" w:eastAsia="仿宋" w:hAnsi="仿宋" w:cs="方正仿宋简体" w:hint="eastAsia"/>
          <w:kern w:val="0"/>
          <w:sz w:val="28"/>
          <w:szCs w:val="28"/>
        </w:rPr>
        <w:t>学科评议组</w:t>
      </w:r>
      <w:r w:rsidRPr="00486791">
        <w:rPr>
          <w:rFonts w:ascii="仿宋" w:eastAsia="仿宋" w:hAnsi="仿宋"/>
          <w:kern w:val="0"/>
          <w:sz w:val="28"/>
          <w:szCs w:val="28"/>
        </w:rPr>
        <w:t>”</w:t>
      </w:r>
      <w:r w:rsidRPr="00486791">
        <w:rPr>
          <w:rFonts w:ascii="仿宋" w:eastAsia="仿宋" w:hAnsi="仿宋" w:cs="方正仿宋简体" w:hint="eastAsia"/>
          <w:kern w:val="0"/>
          <w:sz w:val="28"/>
          <w:szCs w:val="28"/>
        </w:rPr>
        <w:t>）组织实施。</w:t>
      </w:r>
    </w:p>
    <w:p w:rsidR="00DF7ADF" w:rsidRPr="00486791" w:rsidRDefault="00DF7ADF" w:rsidP="00DF7ADF">
      <w:pPr>
        <w:spacing w:line="516" w:lineRule="exact"/>
        <w:ind w:firstLine="560"/>
        <w:jc w:val="left"/>
        <w:rPr>
          <w:rFonts w:ascii="仿宋" w:eastAsia="仿宋" w:hAnsi="仿宋"/>
          <w:b/>
          <w:bCs/>
          <w:kern w:val="0"/>
          <w:sz w:val="28"/>
          <w:szCs w:val="28"/>
        </w:rPr>
      </w:pPr>
      <w:r w:rsidRPr="00486791">
        <w:rPr>
          <w:rFonts w:ascii="仿宋" w:eastAsia="仿宋" w:hAnsi="仿宋" w:cs="黑体" w:hint="eastAsia"/>
          <w:b/>
          <w:bCs/>
          <w:kern w:val="0"/>
          <w:sz w:val="28"/>
          <w:szCs w:val="28"/>
        </w:rPr>
        <w:t>三、评估内容</w:t>
      </w:r>
    </w:p>
    <w:p w:rsidR="00DF7ADF" w:rsidRPr="00B53977" w:rsidRDefault="00DF7ADF" w:rsidP="00DF7ADF">
      <w:pPr>
        <w:spacing w:line="516" w:lineRule="exact"/>
        <w:ind w:firstLine="560"/>
        <w:jc w:val="left"/>
        <w:rPr>
          <w:rFonts w:ascii="仿宋" w:eastAsia="仿宋" w:hAnsi="仿宋"/>
          <w:sz w:val="28"/>
          <w:szCs w:val="28"/>
        </w:rPr>
      </w:pPr>
      <w:r w:rsidRPr="00486791">
        <w:rPr>
          <w:rFonts w:ascii="仿宋" w:eastAsia="仿宋" w:hAnsi="仿宋" w:cs="方正仿宋简体" w:hint="eastAsia"/>
          <w:kern w:val="0"/>
          <w:sz w:val="28"/>
          <w:szCs w:val="28"/>
        </w:rPr>
        <w:t>专项评估主要是检查学位授权点研究生培养体系的完备性，包括师资队伍（队伍结构、导师水平）、人才培养（招生选拔、培养方案、课程教学、学术训练、学位授</w:t>
      </w:r>
      <w:r w:rsidRPr="00B53977">
        <w:rPr>
          <w:rFonts w:ascii="仿宋" w:eastAsia="仿宋" w:hAnsi="仿宋" w:cs="方正仿宋简体" w:hint="eastAsia"/>
          <w:kern w:val="0"/>
          <w:sz w:val="28"/>
          <w:szCs w:val="28"/>
        </w:rPr>
        <w:t>予）和质量保证（制度建设、过程管理、学风建设）等。</w:t>
      </w:r>
    </w:p>
    <w:p w:rsidR="00DF7ADF" w:rsidRPr="00B53977" w:rsidRDefault="00DF7ADF" w:rsidP="00DF7ADF">
      <w:pPr>
        <w:spacing w:line="516" w:lineRule="exact"/>
        <w:ind w:firstLine="560"/>
        <w:jc w:val="left"/>
        <w:rPr>
          <w:rFonts w:ascii="仿宋" w:eastAsia="仿宋" w:hAnsi="仿宋"/>
          <w:kern w:val="0"/>
          <w:sz w:val="28"/>
          <w:szCs w:val="28"/>
        </w:rPr>
      </w:pPr>
      <w:r w:rsidRPr="00B53977">
        <w:rPr>
          <w:rFonts w:ascii="仿宋" w:eastAsia="仿宋" w:hAnsi="仿宋" w:cs="方正仿宋简体" w:hint="eastAsia"/>
          <w:kern w:val="0"/>
          <w:sz w:val="28"/>
          <w:szCs w:val="28"/>
        </w:rPr>
        <w:t>专项评估的要素见附件</w:t>
      </w:r>
      <w:r w:rsidRPr="00B53977">
        <w:rPr>
          <w:rFonts w:ascii="仿宋" w:eastAsia="仿宋" w:hAnsi="仿宋"/>
          <w:kern w:val="0"/>
          <w:sz w:val="28"/>
          <w:szCs w:val="28"/>
        </w:rPr>
        <w:t>2</w:t>
      </w:r>
      <w:r w:rsidRPr="00B53977">
        <w:rPr>
          <w:rFonts w:ascii="仿宋" w:eastAsia="仿宋" w:hAnsi="仿宋" w:cs="方正仿宋简体" w:hint="eastAsia"/>
          <w:kern w:val="0"/>
          <w:sz w:val="28"/>
          <w:szCs w:val="28"/>
        </w:rPr>
        <w:t>。</w:t>
      </w:r>
    </w:p>
    <w:p w:rsidR="00DF7ADF" w:rsidRPr="00486791" w:rsidRDefault="00DF7ADF" w:rsidP="00DF7ADF">
      <w:pPr>
        <w:spacing w:line="516" w:lineRule="exact"/>
        <w:ind w:firstLine="560"/>
        <w:jc w:val="left"/>
        <w:rPr>
          <w:rFonts w:ascii="仿宋" w:eastAsia="仿宋" w:hAnsi="仿宋"/>
          <w:b/>
          <w:bCs/>
          <w:kern w:val="0"/>
          <w:sz w:val="28"/>
          <w:szCs w:val="28"/>
        </w:rPr>
      </w:pPr>
      <w:r w:rsidRPr="00486791">
        <w:rPr>
          <w:rFonts w:ascii="仿宋" w:eastAsia="仿宋" w:hAnsi="仿宋" w:cs="黑体" w:hint="eastAsia"/>
          <w:b/>
          <w:bCs/>
          <w:kern w:val="0"/>
          <w:sz w:val="28"/>
          <w:szCs w:val="28"/>
        </w:rPr>
        <w:t>四、评估程序与方式</w:t>
      </w:r>
    </w:p>
    <w:p w:rsidR="00DF7ADF" w:rsidRPr="00486791" w:rsidRDefault="00DF7ADF" w:rsidP="00DF7ADF">
      <w:pPr>
        <w:spacing w:line="516" w:lineRule="exact"/>
        <w:ind w:firstLine="560"/>
        <w:jc w:val="left"/>
        <w:rPr>
          <w:rFonts w:ascii="仿宋" w:eastAsia="仿宋" w:hAnsi="仿宋"/>
          <w:sz w:val="28"/>
          <w:szCs w:val="28"/>
        </w:rPr>
      </w:pPr>
      <w:r w:rsidRPr="00486791">
        <w:rPr>
          <w:rFonts w:ascii="仿宋" w:eastAsia="仿宋" w:hAnsi="仿宋"/>
          <w:kern w:val="0"/>
          <w:sz w:val="28"/>
          <w:szCs w:val="28"/>
        </w:rPr>
        <w:t>1.</w:t>
      </w:r>
      <w:r w:rsidRPr="00486791">
        <w:rPr>
          <w:rFonts w:ascii="仿宋" w:eastAsia="仿宋" w:hAnsi="仿宋" w:cs="方正仿宋简体" w:hint="eastAsia"/>
          <w:kern w:val="0"/>
          <w:sz w:val="28"/>
          <w:szCs w:val="28"/>
        </w:rPr>
        <w:t>学科评议组研究制订专项评估工作方案，报送国务院学位委员会办公室，由</w:t>
      </w:r>
      <w:r w:rsidRPr="00486791">
        <w:rPr>
          <w:rFonts w:ascii="仿宋" w:eastAsia="仿宋" w:hAnsi="仿宋" w:cs="方正仿宋简体" w:hint="eastAsia"/>
          <w:sz w:val="28"/>
          <w:szCs w:val="28"/>
        </w:rPr>
        <w:t>国务院学位委员会办公室</w:t>
      </w:r>
      <w:r w:rsidRPr="00486791">
        <w:rPr>
          <w:rFonts w:ascii="仿宋" w:eastAsia="仿宋" w:hAnsi="仿宋" w:cs="方正仿宋简体" w:hint="eastAsia"/>
          <w:kern w:val="0"/>
          <w:sz w:val="28"/>
          <w:szCs w:val="28"/>
        </w:rPr>
        <w:t>转发各参评单位。</w:t>
      </w:r>
    </w:p>
    <w:p w:rsidR="00DF7ADF" w:rsidRPr="00486791" w:rsidRDefault="00DF7ADF" w:rsidP="00DF7ADF">
      <w:pPr>
        <w:spacing w:line="516" w:lineRule="exact"/>
        <w:ind w:firstLine="560"/>
        <w:jc w:val="left"/>
        <w:rPr>
          <w:rFonts w:ascii="仿宋" w:eastAsia="仿宋" w:hAnsi="仿宋"/>
          <w:sz w:val="28"/>
          <w:szCs w:val="28"/>
        </w:rPr>
      </w:pPr>
      <w:r w:rsidRPr="00486791">
        <w:rPr>
          <w:rFonts w:ascii="仿宋" w:eastAsia="仿宋" w:hAnsi="仿宋"/>
          <w:kern w:val="0"/>
          <w:sz w:val="28"/>
          <w:szCs w:val="28"/>
        </w:rPr>
        <w:t>2.</w:t>
      </w:r>
      <w:r w:rsidRPr="00486791">
        <w:rPr>
          <w:rFonts w:ascii="仿宋" w:eastAsia="仿宋" w:hAnsi="仿宋" w:cs="方正仿宋简体" w:hint="eastAsia"/>
          <w:kern w:val="0"/>
          <w:sz w:val="28"/>
          <w:szCs w:val="28"/>
        </w:rPr>
        <w:t>各参评单位按照文件要求和评估工作方案进行自我评估，按要</w:t>
      </w:r>
      <w:r w:rsidRPr="00486791">
        <w:rPr>
          <w:rFonts w:ascii="仿宋" w:eastAsia="仿宋" w:hAnsi="仿宋" w:cs="方正仿宋简体" w:hint="eastAsia"/>
          <w:kern w:val="0"/>
          <w:sz w:val="28"/>
          <w:szCs w:val="28"/>
        </w:rPr>
        <w:lastRenderedPageBreak/>
        <w:t>求撰写评估报告（见附件</w:t>
      </w:r>
      <w:r w:rsidRPr="00486791">
        <w:rPr>
          <w:rFonts w:ascii="仿宋" w:eastAsia="仿宋" w:hAnsi="仿宋"/>
          <w:kern w:val="0"/>
          <w:sz w:val="28"/>
          <w:szCs w:val="28"/>
        </w:rPr>
        <w:t>3</w:t>
      </w:r>
      <w:r w:rsidRPr="00486791">
        <w:rPr>
          <w:rFonts w:ascii="仿宋" w:eastAsia="仿宋" w:hAnsi="仿宋" w:cs="方正仿宋简体" w:hint="eastAsia"/>
          <w:kern w:val="0"/>
          <w:sz w:val="28"/>
          <w:szCs w:val="28"/>
        </w:rPr>
        <w:t>），并于</w:t>
      </w:r>
      <w:r w:rsidRPr="00486791">
        <w:rPr>
          <w:rFonts w:ascii="仿宋" w:eastAsia="仿宋" w:hAnsi="仿宋"/>
          <w:kern w:val="0"/>
          <w:sz w:val="28"/>
          <w:szCs w:val="28"/>
        </w:rPr>
        <w:t>2015</w:t>
      </w:r>
      <w:r w:rsidRPr="00486791">
        <w:rPr>
          <w:rFonts w:ascii="仿宋" w:eastAsia="仿宋" w:hAnsi="仿宋" w:cs="方正仿宋简体" w:hint="eastAsia"/>
          <w:kern w:val="0"/>
          <w:sz w:val="28"/>
          <w:szCs w:val="28"/>
        </w:rPr>
        <w:t>年</w:t>
      </w:r>
      <w:r w:rsidRPr="00486791">
        <w:rPr>
          <w:rFonts w:ascii="仿宋" w:eastAsia="仿宋" w:hAnsi="仿宋"/>
          <w:kern w:val="0"/>
          <w:sz w:val="28"/>
          <w:szCs w:val="28"/>
        </w:rPr>
        <w:t>9</w:t>
      </w:r>
      <w:r w:rsidRPr="00486791">
        <w:rPr>
          <w:rFonts w:ascii="仿宋" w:eastAsia="仿宋" w:hAnsi="仿宋" w:cs="方正仿宋简体" w:hint="eastAsia"/>
          <w:kern w:val="0"/>
          <w:sz w:val="28"/>
          <w:szCs w:val="28"/>
        </w:rPr>
        <w:t>月</w:t>
      </w:r>
      <w:r w:rsidRPr="00486791">
        <w:rPr>
          <w:rFonts w:ascii="仿宋" w:eastAsia="仿宋" w:hAnsi="仿宋"/>
          <w:kern w:val="0"/>
          <w:sz w:val="28"/>
          <w:szCs w:val="28"/>
        </w:rPr>
        <w:t>20</w:t>
      </w:r>
      <w:r w:rsidRPr="00486791">
        <w:rPr>
          <w:rFonts w:ascii="仿宋" w:eastAsia="仿宋" w:hAnsi="仿宋" w:cs="方正仿宋简体" w:hint="eastAsia"/>
          <w:kern w:val="0"/>
          <w:sz w:val="28"/>
          <w:szCs w:val="28"/>
        </w:rPr>
        <w:t>日前将评估报告和其它有关材料（见附件</w:t>
      </w:r>
      <w:r w:rsidRPr="00486791">
        <w:rPr>
          <w:rFonts w:ascii="仿宋" w:eastAsia="仿宋" w:hAnsi="仿宋"/>
          <w:kern w:val="0"/>
          <w:sz w:val="28"/>
          <w:szCs w:val="28"/>
        </w:rPr>
        <w:t>4</w:t>
      </w:r>
      <w:r w:rsidRPr="00486791">
        <w:rPr>
          <w:rFonts w:ascii="仿宋" w:eastAsia="仿宋" w:hAnsi="仿宋" w:cs="方正仿宋简体" w:hint="eastAsia"/>
          <w:kern w:val="0"/>
          <w:sz w:val="28"/>
          <w:szCs w:val="28"/>
        </w:rPr>
        <w:t>）上传至</w:t>
      </w:r>
      <w:r w:rsidRPr="00486791">
        <w:rPr>
          <w:rFonts w:ascii="仿宋" w:eastAsia="仿宋" w:hAnsi="仿宋"/>
          <w:kern w:val="0"/>
          <w:sz w:val="28"/>
          <w:szCs w:val="28"/>
        </w:rPr>
        <w:t>“</w:t>
      </w:r>
      <w:r w:rsidRPr="00486791">
        <w:rPr>
          <w:rFonts w:ascii="仿宋" w:eastAsia="仿宋" w:hAnsi="仿宋" w:cs="方正仿宋简体" w:hint="eastAsia"/>
          <w:kern w:val="0"/>
          <w:sz w:val="28"/>
          <w:szCs w:val="28"/>
        </w:rPr>
        <w:t>全国学位与研究生教育质量信息平台</w:t>
      </w:r>
      <w:r w:rsidRPr="00486791">
        <w:rPr>
          <w:rFonts w:ascii="仿宋" w:eastAsia="仿宋" w:hAnsi="仿宋"/>
          <w:kern w:val="0"/>
          <w:sz w:val="28"/>
          <w:szCs w:val="28"/>
        </w:rPr>
        <w:t xml:space="preserve">” </w:t>
      </w:r>
      <w:r w:rsidRPr="00486791">
        <w:rPr>
          <w:rFonts w:ascii="仿宋" w:eastAsia="仿宋" w:hAnsi="仿宋" w:cs="方正仿宋简体" w:hint="eastAsia"/>
          <w:kern w:val="0"/>
          <w:sz w:val="28"/>
          <w:szCs w:val="28"/>
        </w:rPr>
        <w:t>（</w:t>
      </w:r>
      <w:r w:rsidRPr="00486791">
        <w:rPr>
          <w:rFonts w:ascii="仿宋" w:eastAsia="仿宋" w:hAnsi="仿宋"/>
          <w:kern w:val="0"/>
          <w:sz w:val="28"/>
          <w:szCs w:val="28"/>
        </w:rPr>
        <w:t>http://zlxxpt.chinadegrees.cn</w:t>
      </w:r>
      <w:r w:rsidRPr="00486791">
        <w:rPr>
          <w:rFonts w:ascii="仿宋" w:eastAsia="仿宋" w:hAnsi="仿宋" w:cs="方正仿宋简体" w:hint="eastAsia"/>
          <w:kern w:val="0"/>
          <w:sz w:val="28"/>
          <w:szCs w:val="28"/>
        </w:rPr>
        <w:t>）向社会公开。</w:t>
      </w:r>
    </w:p>
    <w:p w:rsidR="00DF7ADF" w:rsidRPr="00486791" w:rsidRDefault="00DF7ADF" w:rsidP="00DF7ADF">
      <w:pPr>
        <w:spacing w:line="516" w:lineRule="exact"/>
        <w:ind w:firstLine="560"/>
        <w:jc w:val="left"/>
        <w:rPr>
          <w:rFonts w:ascii="仿宋" w:eastAsia="仿宋" w:hAnsi="仿宋"/>
          <w:kern w:val="0"/>
          <w:sz w:val="28"/>
          <w:szCs w:val="28"/>
        </w:rPr>
      </w:pPr>
      <w:r w:rsidRPr="00486791">
        <w:rPr>
          <w:rFonts w:ascii="仿宋" w:eastAsia="仿宋" w:hAnsi="仿宋"/>
          <w:kern w:val="0"/>
          <w:sz w:val="28"/>
          <w:szCs w:val="28"/>
        </w:rPr>
        <w:t>3.</w:t>
      </w:r>
      <w:r w:rsidRPr="00486791">
        <w:rPr>
          <w:rFonts w:ascii="仿宋" w:eastAsia="仿宋" w:hAnsi="仿宋" w:cs="方正仿宋简体" w:hint="eastAsia"/>
          <w:kern w:val="0"/>
          <w:sz w:val="28"/>
          <w:szCs w:val="28"/>
        </w:rPr>
        <w:t>学科评议组根据《博士硕士学位基本要求》和学位授予单位上传质量信息平台的有关材料，对各参评单位的学位授权点进行表决，表决结果分为</w:t>
      </w:r>
      <w:r w:rsidRPr="00486791">
        <w:rPr>
          <w:rFonts w:ascii="仿宋" w:eastAsia="仿宋" w:hAnsi="仿宋"/>
          <w:kern w:val="0"/>
          <w:sz w:val="28"/>
          <w:szCs w:val="28"/>
        </w:rPr>
        <w:t>“</w:t>
      </w:r>
      <w:r w:rsidRPr="00486791">
        <w:rPr>
          <w:rFonts w:ascii="仿宋" w:eastAsia="仿宋" w:hAnsi="仿宋" w:cs="方正仿宋简体" w:hint="eastAsia"/>
          <w:kern w:val="0"/>
          <w:sz w:val="28"/>
          <w:szCs w:val="28"/>
        </w:rPr>
        <w:t>合格</w:t>
      </w:r>
      <w:r w:rsidRPr="00486791">
        <w:rPr>
          <w:rFonts w:ascii="仿宋" w:eastAsia="仿宋" w:hAnsi="仿宋"/>
          <w:kern w:val="0"/>
          <w:sz w:val="28"/>
          <w:szCs w:val="28"/>
        </w:rPr>
        <w:t>”</w:t>
      </w:r>
      <w:r w:rsidRPr="00486791">
        <w:rPr>
          <w:rFonts w:ascii="仿宋" w:eastAsia="仿宋" w:hAnsi="仿宋" w:cs="方正仿宋简体" w:hint="eastAsia"/>
          <w:kern w:val="0"/>
          <w:sz w:val="28"/>
          <w:szCs w:val="28"/>
        </w:rPr>
        <w:t>与</w:t>
      </w:r>
      <w:r w:rsidRPr="00486791">
        <w:rPr>
          <w:rFonts w:ascii="仿宋" w:eastAsia="仿宋" w:hAnsi="仿宋"/>
          <w:kern w:val="0"/>
          <w:sz w:val="28"/>
          <w:szCs w:val="28"/>
        </w:rPr>
        <w:t>“</w:t>
      </w:r>
      <w:r w:rsidRPr="00486791">
        <w:rPr>
          <w:rFonts w:ascii="仿宋" w:eastAsia="仿宋" w:hAnsi="仿宋" w:cs="方正仿宋简体" w:hint="eastAsia"/>
          <w:kern w:val="0"/>
          <w:sz w:val="28"/>
          <w:szCs w:val="28"/>
        </w:rPr>
        <w:t>不合格</w:t>
      </w:r>
      <w:r w:rsidRPr="00486791">
        <w:rPr>
          <w:rFonts w:ascii="仿宋" w:eastAsia="仿宋" w:hAnsi="仿宋"/>
          <w:kern w:val="0"/>
          <w:sz w:val="28"/>
          <w:szCs w:val="28"/>
        </w:rPr>
        <w:t>”</w:t>
      </w:r>
      <w:r w:rsidRPr="00486791">
        <w:rPr>
          <w:rFonts w:ascii="仿宋" w:eastAsia="仿宋" w:hAnsi="仿宋" w:cs="方正仿宋简体" w:hint="eastAsia"/>
          <w:kern w:val="0"/>
          <w:sz w:val="28"/>
          <w:szCs w:val="28"/>
        </w:rPr>
        <w:t>。</w:t>
      </w:r>
    </w:p>
    <w:p w:rsidR="00DF7ADF" w:rsidRPr="00486791" w:rsidRDefault="00DF7ADF" w:rsidP="00DF7ADF">
      <w:pPr>
        <w:spacing w:line="516" w:lineRule="exact"/>
        <w:ind w:firstLine="560"/>
        <w:jc w:val="left"/>
        <w:rPr>
          <w:rFonts w:ascii="仿宋" w:eastAsia="仿宋" w:hAnsi="仿宋"/>
          <w:kern w:val="0"/>
          <w:sz w:val="28"/>
          <w:szCs w:val="28"/>
        </w:rPr>
      </w:pPr>
      <w:r w:rsidRPr="00486791">
        <w:rPr>
          <w:rFonts w:ascii="仿宋" w:eastAsia="仿宋" w:hAnsi="仿宋"/>
          <w:kern w:val="0"/>
          <w:sz w:val="28"/>
          <w:szCs w:val="28"/>
        </w:rPr>
        <w:t>4.</w:t>
      </w:r>
      <w:r w:rsidRPr="00486791">
        <w:rPr>
          <w:rFonts w:ascii="仿宋" w:eastAsia="仿宋" w:hAnsi="仿宋" w:cs="方正仿宋简体" w:hint="eastAsia"/>
          <w:kern w:val="0"/>
          <w:sz w:val="28"/>
          <w:szCs w:val="28"/>
        </w:rPr>
        <w:t>学科评议组根据《学位授权点合格评估办法》和表决结果，对学位授权点提出处理意见，并于</w:t>
      </w:r>
      <w:r w:rsidRPr="00486791">
        <w:rPr>
          <w:rFonts w:ascii="仿宋" w:eastAsia="仿宋" w:hAnsi="仿宋"/>
          <w:kern w:val="0"/>
          <w:sz w:val="28"/>
          <w:szCs w:val="28"/>
        </w:rPr>
        <w:t>2015</w:t>
      </w:r>
      <w:r w:rsidRPr="00486791">
        <w:rPr>
          <w:rFonts w:ascii="仿宋" w:eastAsia="仿宋" w:hAnsi="仿宋" w:cs="方正仿宋简体" w:hint="eastAsia"/>
          <w:kern w:val="0"/>
          <w:sz w:val="28"/>
          <w:szCs w:val="28"/>
        </w:rPr>
        <w:t>年</w:t>
      </w:r>
      <w:r w:rsidRPr="00486791">
        <w:rPr>
          <w:rFonts w:ascii="仿宋" w:eastAsia="仿宋" w:hAnsi="仿宋"/>
          <w:kern w:val="0"/>
          <w:sz w:val="28"/>
          <w:szCs w:val="28"/>
        </w:rPr>
        <w:t>11</w:t>
      </w:r>
      <w:r w:rsidRPr="00486791">
        <w:rPr>
          <w:rFonts w:ascii="仿宋" w:eastAsia="仿宋" w:hAnsi="仿宋" w:cs="方正仿宋简体" w:hint="eastAsia"/>
          <w:kern w:val="0"/>
          <w:sz w:val="28"/>
          <w:szCs w:val="28"/>
        </w:rPr>
        <w:t>月</w:t>
      </w:r>
      <w:r w:rsidRPr="00486791">
        <w:rPr>
          <w:rFonts w:ascii="仿宋" w:eastAsia="仿宋" w:hAnsi="仿宋"/>
          <w:kern w:val="0"/>
          <w:sz w:val="28"/>
          <w:szCs w:val="28"/>
        </w:rPr>
        <w:t>30</w:t>
      </w:r>
      <w:r w:rsidRPr="00486791">
        <w:rPr>
          <w:rFonts w:ascii="仿宋" w:eastAsia="仿宋" w:hAnsi="仿宋" w:cs="方正仿宋简体" w:hint="eastAsia"/>
          <w:kern w:val="0"/>
          <w:sz w:val="28"/>
          <w:szCs w:val="28"/>
        </w:rPr>
        <w:t>日前将结果以及处理意见报国务院学位委员会办公室。</w:t>
      </w:r>
    </w:p>
    <w:p w:rsidR="00DF7ADF" w:rsidRPr="00486791" w:rsidRDefault="00DF7ADF" w:rsidP="00DF7ADF">
      <w:pPr>
        <w:spacing w:line="516" w:lineRule="exact"/>
        <w:ind w:firstLine="560"/>
        <w:jc w:val="left"/>
        <w:rPr>
          <w:rFonts w:ascii="仿宋" w:eastAsia="仿宋" w:hAnsi="仿宋"/>
          <w:b/>
          <w:bCs/>
          <w:kern w:val="0"/>
          <w:sz w:val="28"/>
          <w:szCs w:val="28"/>
        </w:rPr>
      </w:pPr>
      <w:r w:rsidRPr="00486791">
        <w:rPr>
          <w:rFonts w:ascii="仿宋" w:eastAsia="仿宋" w:hAnsi="仿宋" w:cs="黑体" w:hint="eastAsia"/>
          <w:b/>
          <w:bCs/>
          <w:kern w:val="0"/>
          <w:sz w:val="28"/>
          <w:szCs w:val="28"/>
        </w:rPr>
        <w:t>五、结果处理</w:t>
      </w:r>
    </w:p>
    <w:p w:rsidR="00DF7ADF" w:rsidRPr="00486791" w:rsidRDefault="00DF7ADF" w:rsidP="00DF7ADF">
      <w:pPr>
        <w:spacing w:line="516" w:lineRule="exact"/>
        <w:ind w:firstLine="560"/>
        <w:jc w:val="left"/>
        <w:rPr>
          <w:rFonts w:ascii="仿宋" w:eastAsia="仿宋" w:hAnsi="仿宋"/>
          <w:sz w:val="28"/>
          <w:szCs w:val="28"/>
        </w:rPr>
      </w:pPr>
      <w:r w:rsidRPr="00486791">
        <w:rPr>
          <w:rFonts w:ascii="仿宋" w:eastAsia="仿宋" w:hAnsi="仿宋" w:cs="方正仿宋简体" w:hint="eastAsia"/>
          <w:sz w:val="28"/>
          <w:szCs w:val="28"/>
        </w:rPr>
        <w:t>国务院学位委员会办公室汇总评估结果，报国务院学位委员会审批。国务院学位委员会根据学位授权点专项评估的结果，分别做出继续授权、限期整改、撤销学位授权的处理决定。处理决定向社会公开。</w:t>
      </w:r>
    </w:p>
    <w:p w:rsidR="00DF7ADF" w:rsidRPr="00486791" w:rsidRDefault="00DF7ADF" w:rsidP="00DF7ADF">
      <w:pPr>
        <w:spacing w:line="516" w:lineRule="exact"/>
        <w:ind w:firstLine="560"/>
        <w:jc w:val="left"/>
        <w:rPr>
          <w:rFonts w:ascii="仿宋" w:eastAsia="仿宋" w:hAnsi="仿宋"/>
          <w:b/>
          <w:bCs/>
          <w:kern w:val="0"/>
          <w:sz w:val="28"/>
          <w:szCs w:val="28"/>
        </w:rPr>
      </w:pPr>
      <w:r w:rsidRPr="00486791">
        <w:rPr>
          <w:rFonts w:ascii="仿宋" w:eastAsia="仿宋" w:hAnsi="仿宋" w:cs="黑体" w:hint="eastAsia"/>
          <w:b/>
          <w:bCs/>
          <w:kern w:val="0"/>
          <w:sz w:val="28"/>
          <w:szCs w:val="28"/>
        </w:rPr>
        <w:t>六、联系方式</w:t>
      </w:r>
    </w:p>
    <w:p w:rsidR="00DF7ADF" w:rsidRPr="00486791" w:rsidRDefault="00DF7ADF" w:rsidP="00DF7ADF">
      <w:pPr>
        <w:spacing w:line="516" w:lineRule="exact"/>
        <w:ind w:firstLine="560"/>
        <w:jc w:val="left"/>
        <w:rPr>
          <w:rFonts w:ascii="仿宋" w:eastAsia="仿宋" w:hAnsi="仿宋"/>
          <w:sz w:val="28"/>
          <w:szCs w:val="28"/>
        </w:rPr>
      </w:pPr>
      <w:r w:rsidRPr="00486791">
        <w:rPr>
          <w:rFonts w:ascii="仿宋" w:eastAsia="仿宋" w:hAnsi="仿宋" w:cs="方正仿宋简体" w:hint="eastAsia"/>
          <w:sz w:val="28"/>
          <w:szCs w:val="28"/>
        </w:rPr>
        <w:t>学科评议组联系人：郑臻荣，联系电话：</w:t>
      </w:r>
      <w:r w:rsidRPr="00486791">
        <w:rPr>
          <w:rFonts w:ascii="仿宋" w:eastAsia="仿宋" w:hAnsi="仿宋"/>
          <w:sz w:val="28"/>
          <w:szCs w:val="28"/>
        </w:rPr>
        <w:t xml:space="preserve"> 0571-87951187</w:t>
      </w:r>
      <w:r w:rsidRPr="00486791">
        <w:rPr>
          <w:rFonts w:ascii="仿宋" w:eastAsia="仿宋" w:hAnsi="仿宋" w:cs="方正仿宋简体" w:hint="eastAsia"/>
          <w:sz w:val="28"/>
          <w:szCs w:val="28"/>
        </w:rPr>
        <w:t>，</w:t>
      </w:r>
      <w:r w:rsidRPr="00486791">
        <w:rPr>
          <w:rFonts w:ascii="仿宋" w:eastAsia="仿宋" w:hAnsi="仿宋"/>
          <w:sz w:val="28"/>
          <w:szCs w:val="28"/>
        </w:rPr>
        <w:t xml:space="preserve"> 13588180380 </w:t>
      </w:r>
      <w:r w:rsidRPr="00486791">
        <w:rPr>
          <w:rFonts w:ascii="仿宋" w:eastAsia="仿宋" w:hAnsi="仿宋" w:cs="方正仿宋简体" w:hint="eastAsia"/>
          <w:sz w:val="28"/>
          <w:szCs w:val="28"/>
        </w:rPr>
        <w:t>，电子信箱：</w:t>
      </w:r>
      <w:r w:rsidRPr="00486791">
        <w:rPr>
          <w:rFonts w:ascii="仿宋" w:eastAsia="仿宋" w:hAnsi="仿宋"/>
          <w:sz w:val="28"/>
          <w:szCs w:val="28"/>
        </w:rPr>
        <w:t xml:space="preserve"> zzr@zju.edu.cn </w:t>
      </w:r>
    </w:p>
    <w:p w:rsidR="00DF7ADF" w:rsidRPr="00486791" w:rsidRDefault="00DF7ADF" w:rsidP="00DF7ADF">
      <w:pPr>
        <w:spacing w:line="516" w:lineRule="exact"/>
        <w:ind w:firstLineChars="200" w:firstLine="560"/>
        <w:jc w:val="left"/>
        <w:rPr>
          <w:rFonts w:ascii="仿宋" w:eastAsia="仿宋" w:hAnsi="仿宋"/>
          <w:sz w:val="28"/>
          <w:szCs w:val="28"/>
        </w:rPr>
      </w:pPr>
      <w:r w:rsidRPr="00486791">
        <w:rPr>
          <w:rFonts w:ascii="仿宋" w:eastAsia="仿宋" w:hAnsi="仿宋" w:cs="方正仿宋简体" w:hint="eastAsia"/>
          <w:sz w:val="28"/>
          <w:szCs w:val="28"/>
        </w:rPr>
        <w:t>请将自我评估总结报告和其他评估材料的电子版发至学科评议组联系人电子信箱。</w:t>
      </w:r>
    </w:p>
    <w:p w:rsidR="00933BAA" w:rsidRPr="00DF7ADF" w:rsidRDefault="00933BAA"/>
    <w:sectPr w:rsidR="00933BAA" w:rsidRPr="00DF7AD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3BAA" w:rsidRDefault="00933BAA" w:rsidP="00DF7ADF">
      <w:r>
        <w:separator/>
      </w:r>
    </w:p>
  </w:endnote>
  <w:endnote w:type="continuationSeparator" w:id="1">
    <w:p w:rsidR="00933BAA" w:rsidRDefault="00933BAA" w:rsidP="00DF7A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简体">
    <w:altName w:val="黑体"/>
    <w:charset w:val="86"/>
    <w:family w:val="auto"/>
    <w:pitch w:val="variable"/>
    <w:sig w:usb0="00000001" w:usb1="080E0000" w:usb2="00000010" w:usb3="00000000" w:csb0="00040000" w:csb1="00000000"/>
  </w:font>
  <w:font w:name="方正小标宋简体">
    <w:altName w:val="黑体"/>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3BAA" w:rsidRDefault="00933BAA" w:rsidP="00DF7ADF">
      <w:r>
        <w:separator/>
      </w:r>
    </w:p>
  </w:footnote>
  <w:footnote w:type="continuationSeparator" w:id="1">
    <w:p w:rsidR="00933BAA" w:rsidRDefault="00933BAA" w:rsidP="00DF7A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F7ADF"/>
    <w:rsid w:val="00933BAA"/>
    <w:rsid w:val="00DF7A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AD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F7AD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F7ADF"/>
    <w:rPr>
      <w:sz w:val="18"/>
      <w:szCs w:val="18"/>
    </w:rPr>
  </w:style>
  <w:style w:type="paragraph" w:styleId="a4">
    <w:name w:val="footer"/>
    <w:basedOn w:val="a"/>
    <w:link w:val="Char0"/>
    <w:uiPriority w:val="99"/>
    <w:semiHidden/>
    <w:unhideWhenUsed/>
    <w:rsid w:val="00DF7AD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F7AD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2015-07-09T09:21:00Z</dcterms:created>
  <dcterms:modified xsi:type="dcterms:W3CDTF">2015-07-09T09:21:00Z</dcterms:modified>
</cp:coreProperties>
</file>