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530FB" w14:textId="6D4B5A37" w:rsidR="00720B1D" w:rsidRDefault="00720B1D" w:rsidP="003D76F6">
      <w:pPr>
        <w:widowControl/>
        <w:shd w:val="clear" w:color="auto" w:fill="FFFFFF"/>
        <w:jc w:val="center"/>
        <w:rPr>
          <w:b/>
          <w:sz w:val="32"/>
        </w:rPr>
      </w:pPr>
      <w:bookmarkStart w:id="0" w:name="_GoBack"/>
      <w:bookmarkEnd w:id="0"/>
      <w:r w:rsidRPr="000976B8">
        <w:rPr>
          <w:rFonts w:hint="eastAsia"/>
          <w:b/>
          <w:sz w:val="32"/>
        </w:rPr>
        <w:t>应用统计专业学位研究生案例大赛企业选题</w:t>
      </w:r>
    </w:p>
    <w:p w14:paraId="7500BE6F" w14:textId="748BDC44" w:rsidR="00720B1D" w:rsidRDefault="00720B1D" w:rsidP="003D76F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sz w:val="32"/>
        </w:rPr>
        <w:t>请根据所选选题自拟参赛题目</w:t>
      </w:r>
    </w:p>
    <w:p w14:paraId="1285C47E" w14:textId="1C88788B" w:rsidR="002F6A0E" w:rsidRPr="00EC32A8" w:rsidRDefault="0030193A" w:rsidP="003D76F6">
      <w:pPr>
        <w:widowControl/>
        <w:shd w:val="clear" w:color="auto" w:fill="FFFFFF"/>
        <w:jc w:val="center"/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统计案例</w:t>
      </w:r>
      <w:r w:rsidR="002F6A0E" w:rsidRPr="00EC32A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题目</w:t>
      </w:r>
      <w:r w:rsidR="002F6A0E" w:rsidRPr="00EC32A8">
        <w:rPr>
          <w:rFonts w:ascii="Calibri" w:eastAsia="等线" w:hAnsi="Calibri" w:cs="Calibri"/>
          <w:b/>
          <w:bCs/>
          <w:color w:val="000000"/>
          <w:kern w:val="0"/>
          <w:sz w:val="28"/>
          <w:szCs w:val="28"/>
        </w:rPr>
        <w:t>1</w:t>
      </w:r>
    </w:p>
    <w:p w14:paraId="2F37649D" w14:textId="641618AB" w:rsidR="002F6A0E" w:rsidRPr="00B915ED" w:rsidRDefault="002F6A0E" w:rsidP="00E478A2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3D76F6">
        <w:rPr>
          <w:rFonts w:ascii="宋体" w:eastAsia="宋体" w:hAnsi="宋体" w:cs="Calibri"/>
          <w:color w:val="000000"/>
          <w:kern w:val="0"/>
          <w:szCs w:val="21"/>
        </w:rPr>
        <w:t> </w:t>
      </w:r>
      <w:r w:rsidR="00E478A2">
        <w:rPr>
          <w:rFonts w:ascii="宋体" w:eastAsia="宋体" w:hAnsi="宋体" w:cs="Calibri" w:hint="eastAsia"/>
          <w:color w:val="000000"/>
          <w:kern w:val="0"/>
          <w:szCs w:val="21"/>
        </w:rPr>
        <w:t xml:space="preserve">  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在当前全球能源变革中，新能源作为石油类能源的替代者，无论是在应对气候危机，碳中和及能源再生等问题上，都有战略地位。作为新</w:t>
      </w:r>
      <w:r w:rsidR="003D76F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能源之一的锂电池技术，业界一直关注电池产品可靠性问题。目前认为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影响锂电池寿命及产品可靠性的因素主要有</w:t>
      </w:r>
      <w:r w:rsidR="003D76F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: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充放电次数</w:t>
      </w:r>
      <w:r w:rsidR="003D76F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、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温度</w:t>
      </w:r>
      <w:r w:rsidR="003D76F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、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放电深度</w:t>
      </w:r>
      <w:r w:rsidR="003D76F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和</w:t>
      </w:r>
      <w:r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不同材料</w:t>
      </w:r>
      <w:r w:rsidR="00E478A2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等。请根据</w:t>
      </w:r>
      <w:r w:rsidR="0048325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“</w:t>
      </w:r>
      <w:r w:rsidR="00E478A2" w:rsidRPr="00B915ED"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附件1</w:t>
      </w:r>
      <w:r w:rsidR="00483256" w:rsidRPr="00B915ED"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”</w:t>
      </w:r>
      <w:r w:rsidR="00E478A2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所提供的数据集</w:t>
      </w:r>
      <w:r w:rsidR="00E478A2" w:rsidRPr="00B915ED">
        <w:rPr>
          <w:rFonts w:ascii="宋体" w:eastAsia="宋体" w:hAnsi="宋体" w:cs="宋体"/>
          <w:kern w:val="0"/>
          <w:szCs w:val="21"/>
          <w:shd w:val="clear" w:color="auto" w:fill="FFFFFF"/>
        </w:rPr>
        <w:t>，按照</w:t>
      </w:r>
      <w:r w:rsidR="00483256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统计</w:t>
      </w:r>
      <w:r w:rsidR="00E478A2" w:rsidRPr="00B915ED">
        <w:rPr>
          <w:rFonts w:ascii="宋体" w:eastAsia="宋体" w:hAnsi="宋体" w:cs="宋体"/>
          <w:kern w:val="0"/>
          <w:szCs w:val="21"/>
          <w:shd w:val="clear" w:color="auto" w:fill="FFFFFF"/>
        </w:rPr>
        <w:t>案例写作要求，解决如下问题：</w:t>
      </w:r>
      <w:r w:rsidR="00E478A2" w:rsidRPr="00B915ED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 xml:space="preserve">    </w:t>
      </w:r>
    </w:p>
    <w:p w14:paraId="6FBA9A7C" w14:textId="414AF2FC" w:rsidR="002F6A0E" w:rsidRPr="00B915ED" w:rsidRDefault="002F6A0E" w:rsidP="003D76F6">
      <w:pPr>
        <w:widowControl/>
        <w:shd w:val="clear" w:color="auto" w:fill="FFFFFF"/>
        <w:jc w:val="left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宋体" w:hint="eastAsia"/>
          <w:kern w:val="0"/>
          <w:szCs w:val="21"/>
        </w:rPr>
        <w:t> </w:t>
      </w:r>
      <w:r w:rsidRPr="00B915ED">
        <w:rPr>
          <w:rFonts w:ascii="宋体" w:eastAsia="宋体" w:hAnsi="宋体" w:cs="Calibri" w:hint="eastAsia"/>
          <w:kern w:val="0"/>
          <w:szCs w:val="21"/>
        </w:rPr>
        <w:t>1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>．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根据所给</w:t>
      </w:r>
      <w:r w:rsidRPr="00B915ED">
        <w:rPr>
          <w:rFonts w:ascii="宋体" w:eastAsia="宋体" w:hAnsi="宋体" w:cs="Calibri" w:hint="eastAsia"/>
          <w:kern w:val="0"/>
          <w:szCs w:val="21"/>
        </w:rPr>
        <w:t>信息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和数据，包括不同电池组件、</w:t>
      </w:r>
      <w:r w:rsidRPr="00B915ED">
        <w:rPr>
          <w:rFonts w:ascii="宋体" w:eastAsia="宋体" w:hAnsi="宋体" w:cs="Calibri" w:hint="eastAsia"/>
          <w:kern w:val="0"/>
          <w:szCs w:val="21"/>
        </w:rPr>
        <w:t>4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个不同加速温度设置、2000</w:t>
      </w:r>
      <w:r w:rsidRPr="00B915ED">
        <w:rPr>
          <w:rFonts w:ascii="宋体" w:eastAsia="宋体" w:hAnsi="宋体" w:cs="Calibri" w:hint="eastAsia"/>
          <w:kern w:val="0"/>
          <w:szCs w:val="21"/>
        </w:rPr>
        <w:t>个充放电循环，以及相应记录的电芯剩余容量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，请建立非线性</w:t>
      </w:r>
      <w:r w:rsidR="00EC32A8" w:rsidRPr="00B915ED">
        <w:rPr>
          <w:rFonts w:ascii="宋体" w:eastAsia="宋体" w:hAnsi="宋体" w:cs="Calibri" w:hint="eastAsia"/>
          <w:kern w:val="0"/>
          <w:szCs w:val="21"/>
        </w:rPr>
        <w:t>参数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统计</w:t>
      </w:r>
      <w:r w:rsidR="00EC32A8" w:rsidRPr="00B915ED">
        <w:rPr>
          <w:rFonts w:ascii="宋体" w:eastAsia="宋体" w:hAnsi="宋体" w:cs="Calibri" w:hint="eastAsia"/>
          <w:kern w:val="0"/>
          <w:szCs w:val="21"/>
        </w:rPr>
        <w:t>分析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模型并进行参数估计，</w:t>
      </w:r>
      <w:r w:rsidRPr="00B915ED">
        <w:rPr>
          <w:rFonts w:ascii="宋体" w:eastAsia="宋体" w:hAnsi="宋体" w:cs="Calibri" w:hint="eastAsia"/>
          <w:kern w:val="0"/>
          <w:szCs w:val="21"/>
        </w:rPr>
        <w:t>预测该电池产品在高温50度情况下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，50%</w:t>
      </w:r>
      <w:r w:rsidRPr="00B915ED">
        <w:rPr>
          <w:rFonts w:ascii="宋体" w:eastAsia="宋体" w:hAnsi="宋体" w:cs="Calibri" w:hint="eastAsia"/>
          <w:kern w:val="0"/>
          <w:szCs w:val="21"/>
        </w:rPr>
        <w:t>产品失效的时间点估计和区间估计（电池剩余容量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&lt;</w:t>
      </w:r>
      <w:r w:rsidRPr="00B915ED">
        <w:rPr>
          <w:rFonts w:ascii="宋体" w:eastAsia="宋体" w:hAnsi="宋体" w:cs="Calibri" w:hint="eastAsia"/>
          <w:kern w:val="0"/>
          <w:szCs w:val="21"/>
        </w:rPr>
        <w:t>75%</w:t>
      </w:r>
      <w:r w:rsidR="003D76F6" w:rsidRPr="00B915ED">
        <w:rPr>
          <w:rFonts w:ascii="宋体" w:eastAsia="宋体" w:hAnsi="宋体" w:cs="Calibri" w:hint="eastAsia"/>
          <w:kern w:val="0"/>
          <w:szCs w:val="21"/>
        </w:rPr>
        <w:t>时</w:t>
      </w:r>
      <w:r w:rsidR="00EC32A8" w:rsidRPr="00B915ED">
        <w:rPr>
          <w:rFonts w:ascii="宋体" w:eastAsia="宋体" w:hAnsi="宋体" w:cs="Calibri" w:hint="eastAsia"/>
          <w:kern w:val="0"/>
          <w:szCs w:val="21"/>
        </w:rPr>
        <w:t>，视为产品失效）。</w:t>
      </w:r>
    </w:p>
    <w:p w14:paraId="07334766" w14:textId="5A7C0EE9" w:rsidR="002F6A0E" w:rsidRPr="00B915ED" w:rsidRDefault="002F6A0E" w:rsidP="003D76F6">
      <w:pPr>
        <w:widowControl/>
        <w:shd w:val="clear" w:color="auto" w:fill="FFFFFF"/>
        <w:jc w:val="left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宋体" w:hint="eastAsia"/>
          <w:kern w:val="0"/>
          <w:szCs w:val="21"/>
        </w:rPr>
        <w:t> </w:t>
      </w:r>
      <w:r w:rsidRPr="00B915ED">
        <w:rPr>
          <w:rFonts w:ascii="宋体" w:eastAsia="宋体" w:hAnsi="宋体" w:cs="Calibri" w:hint="eastAsia"/>
          <w:kern w:val="0"/>
          <w:szCs w:val="21"/>
        </w:rPr>
        <w:t>2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>．</w:t>
      </w:r>
      <w:r w:rsidR="00EC32A8" w:rsidRPr="00B915ED">
        <w:rPr>
          <w:rFonts w:ascii="宋体" w:eastAsia="宋体" w:hAnsi="宋体" w:cs="Calibri" w:hint="eastAsia"/>
          <w:kern w:val="0"/>
          <w:szCs w:val="21"/>
        </w:rPr>
        <w:t>根据三种不同材料的充放电后的失效循环次数，</w:t>
      </w:r>
      <w:r w:rsidRPr="00B915ED">
        <w:rPr>
          <w:rFonts w:ascii="宋体" w:eastAsia="宋体" w:hAnsi="宋体" w:cs="Calibri" w:hint="eastAsia"/>
          <w:kern w:val="0"/>
          <w:szCs w:val="21"/>
        </w:rPr>
        <w:t>判定哪个材料可靠性更好</w:t>
      </w:r>
      <w:r w:rsidR="00EC32A8" w:rsidRPr="00B915ED">
        <w:rPr>
          <w:rFonts w:ascii="宋体" w:eastAsia="宋体" w:hAnsi="宋体" w:cs="Calibri" w:hint="eastAsia"/>
          <w:kern w:val="0"/>
          <w:szCs w:val="21"/>
        </w:rPr>
        <w:t>，并给出具体理由</w:t>
      </w:r>
      <w:r w:rsidRPr="00B915ED">
        <w:rPr>
          <w:rFonts w:ascii="宋体" w:eastAsia="宋体" w:hAnsi="宋体" w:cs="Calibri" w:hint="eastAsia"/>
          <w:kern w:val="0"/>
          <w:szCs w:val="21"/>
        </w:rPr>
        <w:t>。</w:t>
      </w:r>
    </w:p>
    <w:p w14:paraId="3A95A34A" w14:textId="0129A2AA" w:rsidR="003D76F6" w:rsidRPr="00B915ED" w:rsidRDefault="002F6A0E" w:rsidP="002F6A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B915ED">
        <w:rPr>
          <w:rFonts w:ascii="宋体" w:eastAsia="宋体" w:hAnsi="宋体" w:cs="宋体" w:hint="eastAsia"/>
          <w:kern w:val="0"/>
          <w:szCs w:val="21"/>
        </w:rPr>
        <w:t> </w:t>
      </w:r>
    </w:p>
    <w:p w14:paraId="19024B54" w14:textId="722A292E" w:rsidR="002F6A0E" w:rsidRPr="00B915ED" w:rsidRDefault="0030193A" w:rsidP="00EC32A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915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统计案例</w:t>
      </w:r>
      <w:r w:rsidR="002F6A0E" w:rsidRPr="00B915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题目</w:t>
      </w:r>
      <w:r w:rsidR="002F6A0E" w:rsidRPr="00B915ED">
        <w:rPr>
          <w:rFonts w:ascii="宋体" w:eastAsia="宋体" w:hAnsi="宋体" w:cs="Calibri"/>
          <w:b/>
          <w:bCs/>
          <w:kern w:val="0"/>
          <w:sz w:val="28"/>
          <w:szCs w:val="28"/>
        </w:rPr>
        <w:t>2</w:t>
      </w:r>
    </w:p>
    <w:p w14:paraId="444BE8DD" w14:textId="4356A973" w:rsidR="00EC32A8" w:rsidRPr="00B915ED" w:rsidRDefault="002F6A0E" w:rsidP="00E478A2">
      <w:pPr>
        <w:widowControl/>
        <w:shd w:val="clear" w:color="auto" w:fill="FFFFFF"/>
        <w:ind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 w:rsidRPr="00B915ED">
        <w:rPr>
          <w:rFonts w:ascii="宋体" w:eastAsia="宋体" w:hAnsi="宋体" w:cs="Calibri"/>
          <w:kern w:val="0"/>
          <w:szCs w:val="21"/>
        </w:rPr>
        <w:t> </w:t>
      </w:r>
      <w:r w:rsidR="0006238C" w:rsidRPr="00B915ED">
        <w:rPr>
          <w:rFonts w:ascii="宋体" w:eastAsia="宋体" w:hAnsi="宋体" w:cs="Calibri" w:hint="eastAsia"/>
          <w:kern w:val="0"/>
          <w:szCs w:val="21"/>
        </w:rPr>
        <w:t xml:space="preserve"> </w:t>
      </w:r>
      <w:r w:rsidRPr="00B915ED">
        <w:rPr>
          <w:rFonts w:ascii="宋体" w:eastAsia="宋体" w:hAnsi="宋体" w:cs="宋体" w:hint="eastAsia"/>
          <w:kern w:val="0"/>
          <w:szCs w:val="21"/>
        </w:rPr>
        <w:t>单细胞RNA测序能帮助基因学者更好地探索单</w:t>
      </w:r>
      <w:r w:rsidR="00EC32A8" w:rsidRPr="00B915ED">
        <w:rPr>
          <w:rFonts w:ascii="宋体" w:eastAsia="宋体" w:hAnsi="宋体" w:cs="宋体" w:hint="eastAsia"/>
          <w:kern w:val="0"/>
          <w:szCs w:val="21"/>
        </w:rPr>
        <w:t>细胞水平的基因表达谱，了解在不同组织微环境下细胞表达及功能差异，也</w:t>
      </w:r>
      <w:r w:rsidRPr="00B915ED">
        <w:rPr>
          <w:rFonts w:ascii="宋体" w:eastAsia="宋体" w:hAnsi="宋体" w:cs="宋体" w:hint="eastAsia"/>
          <w:kern w:val="0"/>
          <w:szCs w:val="21"/>
        </w:rPr>
        <w:t>为发现罕有细胞，细胞谱系分化轨迹提供了前所未有的机会。目前，单细胞RNA测序已成</w:t>
      </w:r>
      <w:r w:rsidR="00EC32A8" w:rsidRPr="00B915ED">
        <w:rPr>
          <w:rFonts w:ascii="宋体" w:eastAsia="宋体" w:hAnsi="宋体" w:cs="宋体" w:hint="eastAsia"/>
          <w:kern w:val="0"/>
          <w:szCs w:val="21"/>
        </w:rPr>
        <w:t>为研究细胞异质性的关键生物学问题</w:t>
      </w:r>
      <w:r w:rsidRPr="00B915ED">
        <w:rPr>
          <w:rFonts w:ascii="宋体" w:eastAsia="宋体" w:hAnsi="宋体" w:cs="宋体" w:hint="eastAsia"/>
          <w:kern w:val="0"/>
          <w:szCs w:val="21"/>
        </w:rPr>
        <w:t>的首选。该类技术的进步为单细胞RNA数据分析提供大量数据的同时，也提出了</w:t>
      </w:r>
      <w:r w:rsidR="00B77B47" w:rsidRPr="00B915ED">
        <w:rPr>
          <w:rFonts w:ascii="宋体" w:eastAsia="宋体" w:hAnsi="宋体" w:cs="宋体" w:hint="eastAsia"/>
          <w:kern w:val="0"/>
          <w:szCs w:val="21"/>
        </w:rPr>
        <w:t>数据分析上挑战，</w:t>
      </w:r>
      <w:r w:rsidR="00EC32A8" w:rsidRPr="00B915ED">
        <w:rPr>
          <w:rFonts w:ascii="宋体" w:eastAsia="宋体" w:hAnsi="宋体" w:cs="宋体" w:hint="eastAsia"/>
          <w:kern w:val="0"/>
          <w:szCs w:val="21"/>
        </w:rPr>
        <w:t>包括如何根据测序信息进行准确的细胞分类，并</w:t>
      </w:r>
      <w:r w:rsidRPr="00B915ED">
        <w:rPr>
          <w:rFonts w:ascii="宋体" w:eastAsia="宋体" w:hAnsi="宋体" w:cs="宋体" w:hint="eastAsia"/>
          <w:kern w:val="0"/>
          <w:szCs w:val="21"/>
        </w:rPr>
        <w:t>找到细胞差异化表达的基因</w:t>
      </w:r>
      <w:r w:rsidR="00B77B47" w:rsidRPr="00B915ED">
        <w:rPr>
          <w:rFonts w:ascii="宋体" w:eastAsia="宋体" w:hAnsi="宋体" w:cs="宋体" w:hint="eastAsia"/>
          <w:kern w:val="0"/>
          <w:szCs w:val="21"/>
        </w:rPr>
        <w:t>等</w:t>
      </w:r>
      <w:r w:rsidRPr="00B915ED">
        <w:rPr>
          <w:rFonts w:ascii="宋体" w:eastAsia="宋体" w:hAnsi="宋体" w:cs="宋体" w:hint="eastAsia"/>
          <w:kern w:val="0"/>
          <w:szCs w:val="21"/>
        </w:rPr>
        <w:t>。</w:t>
      </w:r>
      <w:r w:rsidR="0006238C" w:rsidRPr="00B915ED">
        <w:rPr>
          <w:rFonts w:ascii="宋体" w:eastAsia="宋体" w:hAnsi="宋体" w:cs="宋体" w:hint="eastAsia"/>
          <w:kern w:val="0"/>
          <w:szCs w:val="21"/>
        </w:rPr>
        <w:t>请根据</w:t>
      </w:r>
      <w:r w:rsidR="00483256" w:rsidRPr="00B915ED">
        <w:rPr>
          <w:rFonts w:ascii="宋体" w:eastAsia="宋体" w:hAnsi="宋体" w:cs="宋体" w:hint="eastAsia"/>
          <w:kern w:val="0"/>
          <w:szCs w:val="21"/>
        </w:rPr>
        <w:t>“</w:t>
      </w:r>
      <w:r w:rsidR="0006238C" w:rsidRPr="00B915ED">
        <w:rPr>
          <w:rFonts w:ascii="宋体" w:eastAsia="宋体" w:hAnsi="宋体" w:cs="宋体" w:hint="eastAsia"/>
          <w:kern w:val="0"/>
          <w:szCs w:val="21"/>
        </w:rPr>
        <w:t>附件2</w:t>
      </w:r>
      <w:r w:rsidR="00483256" w:rsidRPr="00B915ED">
        <w:rPr>
          <w:rFonts w:ascii="宋体" w:eastAsia="宋体" w:hAnsi="宋体" w:cs="宋体" w:hint="eastAsia"/>
          <w:kern w:val="0"/>
          <w:szCs w:val="21"/>
        </w:rPr>
        <w:t>”</w:t>
      </w:r>
      <w:r w:rsidR="0006238C" w:rsidRPr="00B915ED">
        <w:rPr>
          <w:rFonts w:ascii="宋体" w:eastAsia="宋体" w:hAnsi="宋体" w:cs="宋体" w:hint="eastAsia"/>
          <w:kern w:val="0"/>
          <w:szCs w:val="21"/>
        </w:rPr>
        <w:t>所提供的数据集</w:t>
      </w:r>
      <w:r w:rsidR="0006238C" w:rsidRPr="00B915ED">
        <w:rPr>
          <w:rFonts w:ascii="宋体" w:eastAsia="宋体" w:hAnsi="宋体" w:cs="宋体"/>
          <w:kern w:val="0"/>
          <w:szCs w:val="21"/>
        </w:rPr>
        <w:t>，按照</w:t>
      </w:r>
      <w:r w:rsidR="00483256" w:rsidRPr="00B915ED">
        <w:rPr>
          <w:rFonts w:ascii="宋体" w:eastAsia="宋体" w:hAnsi="宋体" w:cs="宋体" w:hint="eastAsia"/>
          <w:kern w:val="0"/>
          <w:szCs w:val="21"/>
        </w:rPr>
        <w:t>统计</w:t>
      </w:r>
      <w:r w:rsidR="0006238C" w:rsidRPr="00B915ED">
        <w:rPr>
          <w:rFonts w:ascii="宋体" w:eastAsia="宋体" w:hAnsi="宋体" w:cs="宋体"/>
          <w:kern w:val="0"/>
          <w:szCs w:val="21"/>
        </w:rPr>
        <w:t>案例写作要求，解决如下问题：</w:t>
      </w:r>
    </w:p>
    <w:p w14:paraId="72C67358" w14:textId="4FB5DDA0" w:rsidR="002F6A0E" w:rsidRPr="00B915ED" w:rsidRDefault="00EC32A8" w:rsidP="00E478A2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Calibri" w:hint="eastAsia"/>
          <w:kern w:val="0"/>
          <w:szCs w:val="21"/>
        </w:rPr>
        <w:t>1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>．</w:t>
      </w:r>
      <w:r w:rsidRPr="00B915ED">
        <w:rPr>
          <w:rFonts w:ascii="宋体" w:eastAsia="宋体" w:hAnsi="宋体" w:cs="Calibri" w:hint="eastAsia"/>
          <w:kern w:val="0"/>
          <w:szCs w:val="21"/>
        </w:rPr>
        <w:t>对数据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进行清理</w:t>
      </w:r>
      <w:r w:rsidRPr="00B915ED">
        <w:rPr>
          <w:rFonts w:ascii="宋体" w:eastAsia="宋体" w:hAnsi="宋体" w:cs="Calibri" w:hint="eastAsia"/>
          <w:kern w:val="0"/>
          <w:szCs w:val="21"/>
        </w:rPr>
        <w:t>和预处理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，使用</w:t>
      </w:r>
      <w:r w:rsidR="00776769" w:rsidRPr="00B915ED">
        <w:rPr>
          <w:rFonts w:ascii="宋体" w:eastAsia="宋体" w:hAnsi="宋体" w:cs="Calibri" w:hint="eastAsia"/>
          <w:kern w:val="0"/>
          <w:szCs w:val="21"/>
        </w:rPr>
        <w:t>数据分析方法</w:t>
      </w:r>
      <w:r w:rsidR="009F474C" w:rsidRPr="00B915ED">
        <w:rPr>
          <w:rFonts w:ascii="宋体" w:eastAsia="宋体" w:hAnsi="宋体" w:cs="Calibri" w:hint="eastAsia"/>
          <w:kern w:val="0"/>
          <w:szCs w:val="21"/>
        </w:rPr>
        <w:t>（如Sparse SVD，Clustering等）对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采集的细胞进行分类。</w:t>
      </w:r>
    </w:p>
    <w:p w14:paraId="4243DB00" w14:textId="0BC86042" w:rsidR="002F6A0E" w:rsidRPr="00B915ED" w:rsidRDefault="00EC32A8" w:rsidP="00E478A2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Calibri" w:hint="eastAsia"/>
          <w:kern w:val="0"/>
          <w:szCs w:val="21"/>
        </w:rPr>
        <w:t>2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>．</w:t>
      </w:r>
      <w:r w:rsidR="005650CF" w:rsidRPr="00B915ED">
        <w:rPr>
          <w:rFonts w:ascii="宋体" w:eastAsia="宋体" w:hAnsi="宋体" w:cs="Calibri" w:hint="eastAsia"/>
          <w:kern w:val="0"/>
          <w:szCs w:val="21"/>
        </w:rPr>
        <w:t>在细胞分类后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，使用</w:t>
      </w:r>
      <w:r w:rsidR="009F474C" w:rsidRPr="00B915ED">
        <w:rPr>
          <w:rFonts w:ascii="宋体" w:eastAsia="宋体" w:hAnsi="宋体" w:cs="Calibri" w:hint="eastAsia"/>
          <w:kern w:val="0"/>
          <w:szCs w:val="21"/>
        </w:rPr>
        <w:t>统计分析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方法</w:t>
      </w:r>
      <w:r w:rsidR="009F474C" w:rsidRPr="00B915ED">
        <w:rPr>
          <w:rFonts w:ascii="宋体" w:eastAsia="宋体" w:hAnsi="宋体" w:cs="Calibri" w:hint="eastAsia"/>
          <w:kern w:val="0"/>
          <w:szCs w:val="21"/>
        </w:rPr>
        <w:t>（如Mixed Model ANOVA）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，找到显著差异化表达的基因。</w:t>
      </w:r>
    </w:p>
    <w:p w14:paraId="596C0DD8" w14:textId="4035555C" w:rsidR="00DC3B98" w:rsidRPr="00B915ED" w:rsidRDefault="00DC3B98" w:rsidP="002F6A0E">
      <w:pPr>
        <w:rPr>
          <w:rFonts w:ascii="宋体" w:eastAsia="宋体" w:hAnsi="宋体"/>
        </w:rPr>
      </w:pPr>
    </w:p>
    <w:p w14:paraId="3913899E" w14:textId="3EEE18AC" w:rsidR="002F6A0E" w:rsidRPr="00B915ED" w:rsidRDefault="0030193A" w:rsidP="00E478A2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915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统计案例</w:t>
      </w:r>
      <w:r w:rsidR="002F6A0E" w:rsidRPr="00B915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题目3</w:t>
      </w:r>
    </w:p>
    <w:p w14:paraId="74FD367D" w14:textId="21218582" w:rsidR="002F6A0E" w:rsidRPr="00B915ED" w:rsidRDefault="002F6A0E" w:rsidP="002F6A0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 w:rsidRPr="00B915ED">
        <w:rPr>
          <w:rFonts w:ascii="宋体" w:eastAsia="宋体" w:hAnsi="宋体" w:cs="宋体" w:hint="eastAsia"/>
          <w:kern w:val="0"/>
          <w:szCs w:val="21"/>
        </w:rPr>
        <w:t> </w:t>
      </w:r>
      <w:r w:rsidR="00E478A2" w:rsidRPr="00B915ED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B915ED">
        <w:rPr>
          <w:rFonts w:ascii="宋体" w:eastAsia="宋体" w:hAnsi="宋体" w:cs="宋体" w:hint="eastAsia"/>
          <w:kern w:val="0"/>
          <w:szCs w:val="21"/>
        </w:rPr>
        <w:t>随着各大电商平台不断发展，其行业竞争也日益激烈。针对平台订单进行数据分析，可以提高客户忠诚度、稳定客流，不断调整运营方向。这类分析工作往往专注于解决以下几个问题：与前一个季度/年度相比销售情况变化如何，如果下降、是什么原因导致的？用户消费行为有怎样的特征，高净值客户的行为是否有据可循？如何基于“商品&amp;客户”之间的关系进行个</w:t>
      </w:r>
      <w:r w:rsidR="00E478A2" w:rsidRPr="00B915ED">
        <w:rPr>
          <w:rFonts w:ascii="宋体" w:eastAsia="宋体" w:hAnsi="宋体" w:cs="宋体" w:hint="eastAsia"/>
          <w:kern w:val="0"/>
          <w:szCs w:val="21"/>
        </w:rPr>
        <w:t>性化的销售预测，从而开发推荐系统等，请根据</w:t>
      </w:r>
      <w:r w:rsidR="00483256" w:rsidRPr="00B915ED">
        <w:rPr>
          <w:rFonts w:ascii="宋体" w:eastAsia="宋体" w:hAnsi="宋体" w:cs="宋体" w:hint="eastAsia"/>
          <w:kern w:val="0"/>
          <w:szCs w:val="21"/>
        </w:rPr>
        <w:t>“附件3”</w:t>
      </w:r>
      <w:r w:rsidRPr="00B915ED">
        <w:rPr>
          <w:rFonts w:ascii="宋体" w:eastAsia="宋体" w:hAnsi="宋体" w:cs="宋体" w:hint="eastAsia"/>
          <w:kern w:val="0"/>
          <w:szCs w:val="21"/>
        </w:rPr>
        <w:t>所提供的数据集，按照案例写作要求，解决如下问题：</w:t>
      </w:r>
    </w:p>
    <w:p w14:paraId="312057D1" w14:textId="3ED9CCAE" w:rsidR="002F6A0E" w:rsidRPr="00B915ED" w:rsidRDefault="003036FF" w:rsidP="003036FF">
      <w:pPr>
        <w:widowControl/>
        <w:shd w:val="clear" w:color="auto" w:fill="FFFFFF"/>
        <w:ind w:firstLineChars="100" w:firstLine="210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Calibri" w:hint="eastAsia"/>
          <w:kern w:val="0"/>
          <w:szCs w:val="21"/>
        </w:rPr>
        <w:t>1． 针对商品销售情况，设计数据分析、特征提取的流程，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使用聚类等方法</w:t>
      </w:r>
      <w:r w:rsidRPr="00B915ED">
        <w:rPr>
          <w:rFonts w:ascii="宋体" w:eastAsia="宋体" w:hAnsi="宋体" w:cs="Calibri" w:hint="eastAsia"/>
          <w:kern w:val="0"/>
          <w:szCs w:val="21"/>
        </w:rPr>
        <w:t>（如k-means）</w:t>
      </w:r>
      <w:r w:rsidR="002F6A0E" w:rsidRPr="00B915ED">
        <w:rPr>
          <w:rFonts w:ascii="宋体" w:eastAsia="宋体" w:hAnsi="宋体" w:cs="Calibri" w:hint="eastAsia"/>
          <w:kern w:val="0"/>
          <w:szCs w:val="21"/>
        </w:rPr>
        <w:t>，从“是否畅销”、“是否具备高盈利能力”、“是否退货率较高”等方面评估商品商业价值。</w:t>
      </w:r>
    </w:p>
    <w:p w14:paraId="40D5B0E3" w14:textId="55501E6C" w:rsidR="002F6A0E" w:rsidRPr="00B915ED" w:rsidRDefault="002F6A0E" w:rsidP="003036FF">
      <w:pPr>
        <w:widowControl/>
        <w:shd w:val="clear" w:color="auto" w:fill="FFFFFF"/>
        <w:ind w:leftChars="58" w:left="122" w:firstLineChars="50" w:firstLine="105"/>
        <w:rPr>
          <w:rFonts w:ascii="宋体" w:eastAsia="宋体" w:hAnsi="宋体" w:cs="Calibri"/>
          <w:kern w:val="0"/>
          <w:szCs w:val="21"/>
        </w:rPr>
      </w:pPr>
      <w:r w:rsidRPr="00B915ED">
        <w:rPr>
          <w:rFonts w:ascii="宋体" w:eastAsia="宋体" w:hAnsi="宋体" w:cs="Calibri" w:hint="eastAsia"/>
          <w:kern w:val="0"/>
          <w:szCs w:val="21"/>
        </w:rPr>
        <w:t>2.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 xml:space="preserve"> 根据帕累托法则，即：</w:t>
      </w:r>
      <w:r w:rsidRPr="00B915ED">
        <w:rPr>
          <w:rFonts w:ascii="宋体" w:eastAsia="宋体" w:hAnsi="宋体" w:cs="Calibri" w:hint="eastAsia"/>
          <w:kern w:val="0"/>
          <w:szCs w:val="21"/>
        </w:rPr>
        <w:t>20%的客户购买了80%的产品/贡献了80%的收入。企业中往往称这20%能够推动公司</w:t>
      </w:r>
      <w:r w:rsidR="003036FF" w:rsidRPr="00B915ED">
        <w:rPr>
          <w:rFonts w:ascii="宋体" w:eastAsia="宋体" w:hAnsi="宋体" w:cs="Calibri" w:hint="eastAsia"/>
          <w:kern w:val="0"/>
          <w:szCs w:val="21"/>
        </w:rPr>
        <w:t>80%</w:t>
      </w:r>
      <w:r w:rsidRPr="00B915ED">
        <w:rPr>
          <w:rFonts w:ascii="宋体" w:eastAsia="宋体" w:hAnsi="宋体" w:cs="Calibri" w:hint="eastAsia"/>
          <w:kern w:val="0"/>
          <w:szCs w:val="21"/>
        </w:rPr>
        <w:t>的收入的客户为“高价值客户”。请从客户留存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>（留存的衡量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lastRenderedPageBreak/>
        <w:t>方式包括但不限于客户下单时间间隔、活跃时长）</w:t>
      </w:r>
      <w:r w:rsidRPr="00B915ED">
        <w:rPr>
          <w:rFonts w:ascii="宋体" w:eastAsia="宋体" w:hAnsi="宋体" w:cs="Calibri" w:hint="eastAsia"/>
          <w:kern w:val="0"/>
          <w:szCs w:val="21"/>
        </w:rPr>
        <w:t>、消费金额与退单率等方向，设计分析筛选高价值客户的流程与方法。</w:t>
      </w:r>
    </w:p>
    <w:p w14:paraId="59187367" w14:textId="66C2CF35" w:rsidR="002F6A0E" w:rsidRPr="00B915ED" w:rsidRDefault="002F6A0E" w:rsidP="00521893">
      <w:pPr>
        <w:widowControl/>
        <w:shd w:val="clear" w:color="auto" w:fill="FFFFFF"/>
        <w:ind w:firstLineChars="100" w:firstLine="210"/>
        <w:jc w:val="left"/>
        <w:rPr>
          <w:rFonts w:ascii="宋体" w:eastAsia="宋体" w:hAnsi="宋体"/>
        </w:rPr>
      </w:pPr>
      <w:r w:rsidRPr="00B915ED">
        <w:rPr>
          <w:rFonts w:ascii="宋体" w:eastAsia="宋体" w:hAnsi="宋体" w:cs="Calibri" w:hint="eastAsia"/>
          <w:kern w:val="0"/>
          <w:szCs w:val="21"/>
        </w:rPr>
        <w:t>3.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 xml:space="preserve"> </w:t>
      </w:r>
      <w:r w:rsidRPr="00B915ED">
        <w:rPr>
          <w:rFonts w:ascii="宋体" w:eastAsia="宋体" w:hAnsi="宋体" w:cs="Calibri" w:hint="eastAsia"/>
          <w:kern w:val="0"/>
          <w:szCs w:val="21"/>
        </w:rPr>
        <w:t>电商平台常见的“推荐系统”是一组根据从用户购买（/收藏/浏览</w:t>
      </w:r>
      <w:r w:rsidRPr="00B915ED">
        <w:rPr>
          <w:rFonts w:ascii="宋体" w:eastAsia="宋体" w:hAnsi="宋体" w:cs="Times New Roman"/>
          <w:kern w:val="0"/>
          <w:szCs w:val="21"/>
        </w:rPr>
        <w:t>…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>）历史向用户推荐项目的算法，其算法逻辑：根据客户购买历史寻找到与他最为相似的N个客户，依据他们的购买记录计算相似度分数，得分最高的M个商品将会被推荐给原客户。</w:t>
      </w:r>
      <w:r w:rsidR="005650CF" w:rsidRPr="00B915ED">
        <w:rPr>
          <w:rFonts w:ascii="宋体" w:eastAsia="宋体" w:hAnsi="宋体" w:cs="Calibri" w:hint="eastAsia"/>
          <w:kern w:val="0"/>
          <w:szCs w:val="21"/>
        </w:rPr>
        <w:t>附件3中数据文件</w:t>
      </w:r>
      <w:r w:rsidRPr="00B915ED">
        <w:rPr>
          <w:rFonts w:ascii="宋体" w:eastAsia="宋体" w:hAnsi="宋体" w:cs="Calibri" w:hint="eastAsia"/>
          <w:kern w:val="0"/>
          <w:szCs w:val="21"/>
        </w:rPr>
        <w:t>“ecommercedata-预测.xlsx</w:t>
      </w:r>
      <w:r w:rsidR="005650CF" w:rsidRPr="00B915ED">
        <w:rPr>
          <w:rFonts w:ascii="宋体" w:eastAsia="宋体" w:hAnsi="宋体" w:cs="Calibri" w:hint="eastAsia"/>
          <w:kern w:val="0"/>
          <w:szCs w:val="21"/>
        </w:rPr>
        <w:t>”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>中包含</w:t>
      </w:r>
      <w:r w:rsidRPr="00B915ED">
        <w:rPr>
          <w:rFonts w:ascii="宋体" w:eastAsia="宋体" w:hAnsi="宋体" w:cs="Calibri" w:hint="eastAsia"/>
          <w:kern w:val="0"/>
          <w:szCs w:val="21"/>
        </w:rPr>
        <w:t>第13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>个月下单的客户。</w:t>
      </w:r>
      <w:r w:rsidRPr="00B915ED">
        <w:rPr>
          <w:rFonts w:ascii="宋体" w:eastAsia="宋体" w:hAnsi="宋体" w:cs="Calibri" w:hint="eastAsia"/>
          <w:kern w:val="0"/>
          <w:szCs w:val="21"/>
        </w:rPr>
        <w:t>请根据他们此前一年的购买历史</w:t>
      </w:r>
      <w:r w:rsidR="00693DBE" w:rsidRPr="00B915ED">
        <w:rPr>
          <w:rFonts w:ascii="宋体" w:eastAsia="宋体" w:hAnsi="宋体" w:cs="Calibri" w:hint="eastAsia"/>
          <w:kern w:val="0"/>
          <w:szCs w:val="21"/>
        </w:rPr>
        <w:t>，</w:t>
      </w:r>
      <w:r w:rsidRPr="00B915ED">
        <w:rPr>
          <w:rFonts w:ascii="宋体" w:eastAsia="宋体" w:hAnsi="宋体" w:cs="Calibri" w:hint="eastAsia"/>
          <w:kern w:val="0"/>
          <w:szCs w:val="21"/>
        </w:rPr>
        <w:t>预测他们该月有可能购买的产品并评估算法</w:t>
      </w:r>
      <w:r w:rsidR="00776769" w:rsidRPr="00B915ED">
        <w:rPr>
          <w:rFonts w:ascii="宋体" w:eastAsia="宋体" w:hAnsi="宋体" w:cs="Calibri" w:hint="eastAsia"/>
          <w:kern w:val="0"/>
          <w:szCs w:val="21"/>
        </w:rPr>
        <w:t>的</w:t>
      </w:r>
      <w:r w:rsidRPr="00B915ED">
        <w:rPr>
          <w:rFonts w:ascii="宋体" w:eastAsia="宋体" w:hAnsi="宋体" w:cs="Calibri" w:hint="eastAsia"/>
          <w:kern w:val="0"/>
          <w:szCs w:val="21"/>
        </w:rPr>
        <w:t>准确性。</w:t>
      </w:r>
    </w:p>
    <w:sectPr w:rsidR="002F6A0E" w:rsidRPr="00B915ED" w:rsidSect="00833E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ABF0" w14:textId="77777777" w:rsidR="00706E3D" w:rsidRDefault="00706E3D" w:rsidP="003D76F6">
      <w:r>
        <w:separator/>
      </w:r>
    </w:p>
  </w:endnote>
  <w:endnote w:type="continuationSeparator" w:id="0">
    <w:p w14:paraId="7CE292C1" w14:textId="77777777" w:rsidR="00706E3D" w:rsidRDefault="00706E3D" w:rsidP="003D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6977" w14:textId="77777777" w:rsidR="00706E3D" w:rsidRDefault="00706E3D" w:rsidP="003D76F6">
      <w:r>
        <w:separator/>
      </w:r>
    </w:p>
  </w:footnote>
  <w:footnote w:type="continuationSeparator" w:id="0">
    <w:p w14:paraId="0ABA365E" w14:textId="77777777" w:rsidR="00706E3D" w:rsidRDefault="00706E3D" w:rsidP="003D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256"/>
    <w:multiLevelType w:val="hybridMultilevel"/>
    <w:tmpl w:val="23D4CD10"/>
    <w:lvl w:ilvl="0" w:tplc="902098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0C10A5"/>
    <w:multiLevelType w:val="hybridMultilevel"/>
    <w:tmpl w:val="AE4070DC"/>
    <w:lvl w:ilvl="0" w:tplc="4A7ABD5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2" w15:restartNumberingAfterBreak="0">
    <w:nsid w:val="17486494"/>
    <w:multiLevelType w:val="hybridMultilevel"/>
    <w:tmpl w:val="6792C0F6"/>
    <w:lvl w:ilvl="0" w:tplc="C1B023E4">
      <w:start w:val="1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35B94644"/>
    <w:multiLevelType w:val="hybridMultilevel"/>
    <w:tmpl w:val="3244CF8E"/>
    <w:lvl w:ilvl="0" w:tplc="DF14BDF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 w15:restartNumberingAfterBreak="0">
    <w:nsid w:val="363C5D5B"/>
    <w:multiLevelType w:val="hybridMultilevel"/>
    <w:tmpl w:val="8A76699E"/>
    <w:lvl w:ilvl="0" w:tplc="4056A996">
      <w:start w:val="2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5" w15:restartNumberingAfterBreak="0">
    <w:nsid w:val="3D8A21FE"/>
    <w:multiLevelType w:val="hybridMultilevel"/>
    <w:tmpl w:val="8FB82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A7D6D"/>
    <w:multiLevelType w:val="hybridMultilevel"/>
    <w:tmpl w:val="BBAA145C"/>
    <w:lvl w:ilvl="0" w:tplc="058AD3D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0911A4"/>
    <w:multiLevelType w:val="hybridMultilevel"/>
    <w:tmpl w:val="710C56E4"/>
    <w:lvl w:ilvl="0" w:tplc="C456BCE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5737FF5"/>
    <w:multiLevelType w:val="hybridMultilevel"/>
    <w:tmpl w:val="DF3C9BCC"/>
    <w:lvl w:ilvl="0" w:tplc="0350883C">
      <w:start w:val="2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0E"/>
    <w:rsid w:val="0006238C"/>
    <w:rsid w:val="00207B07"/>
    <w:rsid w:val="002E0D59"/>
    <w:rsid w:val="002F6A0E"/>
    <w:rsid w:val="0030193A"/>
    <w:rsid w:val="003036FF"/>
    <w:rsid w:val="003D76F6"/>
    <w:rsid w:val="004029D0"/>
    <w:rsid w:val="00483256"/>
    <w:rsid w:val="0049026B"/>
    <w:rsid w:val="00521893"/>
    <w:rsid w:val="005650CF"/>
    <w:rsid w:val="00693DBE"/>
    <w:rsid w:val="00706E3D"/>
    <w:rsid w:val="00720B1D"/>
    <w:rsid w:val="00776769"/>
    <w:rsid w:val="00833E96"/>
    <w:rsid w:val="00950C18"/>
    <w:rsid w:val="009B45AC"/>
    <w:rsid w:val="009F474C"/>
    <w:rsid w:val="00B77B47"/>
    <w:rsid w:val="00B915ED"/>
    <w:rsid w:val="00D15EA6"/>
    <w:rsid w:val="00D75ACD"/>
    <w:rsid w:val="00DC3B98"/>
    <w:rsid w:val="00E478A2"/>
    <w:rsid w:val="00E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9A555"/>
  <w15:docId w15:val="{D4FC7A1A-95DA-2B4F-9634-1E415EC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D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76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76F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76F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7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Jing</dc:creator>
  <cp:keywords/>
  <dc:description/>
  <cp:lastModifiedBy>window10</cp:lastModifiedBy>
  <cp:revision>15</cp:revision>
  <dcterms:created xsi:type="dcterms:W3CDTF">2021-12-07T05:03:00Z</dcterms:created>
  <dcterms:modified xsi:type="dcterms:W3CDTF">2022-01-06T11:19:00Z</dcterms:modified>
</cp:coreProperties>
</file>